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F89" w:rsidRPr="00404F89" w:rsidRDefault="00404F89" w:rsidP="00404F89">
      <w:pPr>
        <w:keepNext/>
        <w:spacing w:after="0" w:line="240" w:lineRule="auto"/>
        <w:jc w:val="center"/>
        <w:outlineLvl w:val="1"/>
        <w:rPr>
          <w:rFonts w:ascii="Tahoma" w:eastAsia="Times New Roman" w:hAnsi="Tahoma" w:cs="Times New Roman"/>
          <w:b/>
          <w:lang w:eastAsia="ru-RU"/>
        </w:rPr>
      </w:pPr>
      <w:r w:rsidRPr="00404F89">
        <w:rPr>
          <w:rFonts w:ascii="Tahoma" w:eastAsia="Times New Roman" w:hAnsi="Tahoma" w:cs="Times New Roman"/>
          <w:b/>
          <w:lang w:eastAsia="ru-RU"/>
        </w:rPr>
        <w:t>ФЕДЕРАЛЬНАЯ СЛУЖБА ГОСУДАРСТВЕННОЙ СТАТИСТИКИ</w:t>
      </w:r>
    </w:p>
    <w:p w:rsidR="00404F89" w:rsidRPr="00404F89" w:rsidRDefault="00404F89" w:rsidP="00404F89">
      <w:pPr>
        <w:spacing w:before="60" w:after="0" w:line="240" w:lineRule="auto"/>
        <w:jc w:val="center"/>
        <w:rPr>
          <w:rFonts w:ascii="Tahoma" w:eastAsia="Times New Roman" w:hAnsi="Tahoma" w:cs="Times New Roman"/>
          <w:b/>
          <w:lang w:val="x-none" w:eastAsia="x-none"/>
        </w:rPr>
      </w:pPr>
      <w:r w:rsidRPr="00404F89">
        <w:rPr>
          <w:rFonts w:ascii="Tahoma" w:eastAsia="Times New Roman" w:hAnsi="Tahoma" w:cs="Times New Roman"/>
          <w:b/>
          <w:lang w:val="x-none" w:eastAsia="x-none"/>
        </w:rPr>
        <w:t>Территориальный орган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</w:t>
      </w:r>
      <w:r w:rsidRPr="00404F89">
        <w:rPr>
          <w:rFonts w:ascii="Tahoma" w:eastAsia="Times New Roman" w:hAnsi="Tahoma" w:cs="Times New Roman"/>
          <w:b/>
          <w:lang w:val="x-none" w:eastAsia="x-none"/>
        </w:rPr>
        <w:t>Федеральной службы государственной статистики</w:t>
      </w: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lang w:val="x-none" w:eastAsia="x-none"/>
        </w:rPr>
      </w:pPr>
      <w:r w:rsidRPr="00404F89">
        <w:rPr>
          <w:rFonts w:ascii="Tahoma" w:eastAsia="Times New Roman" w:hAnsi="Tahoma" w:cs="Times New Roman"/>
          <w:b/>
          <w:lang w:val="x-none" w:eastAsia="x-none"/>
        </w:rPr>
        <w:t>по Псковской области</w:t>
      </w: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lang w:val="x-none" w:eastAsia="x-none"/>
        </w:rPr>
      </w:pPr>
      <w:r w:rsidRPr="00404F89">
        <w:rPr>
          <w:rFonts w:ascii="Tahoma" w:eastAsia="Times New Roman" w:hAnsi="Tahoma" w:cs="Times New Roman"/>
          <w:b/>
          <w:lang w:val="x-none" w:eastAsia="x-none"/>
        </w:rPr>
        <w:t>(</w:t>
      </w:r>
      <w:proofErr w:type="spellStart"/>
      <w:r w:rsidRPr="00404F89">
        <w:rPr>
          <w:rFonts w:ascii="Tahoma" w:eastAsia="Times New Roman" w:hAnsi="Tahoma" w:cs="Times New Roman"/>
          <w:b/>
          <w:lang w:val="x-none" w:eastAsia="x-none"/>
        </w:rPr>
        <w:t>Псковстат</w:t>
      </w:r>
      <w:proofErr w:type="spellEnd"/>
      <w:r w:rsidRPr="00404F89">
        <w:rPr>
          <w:rFonts w:ascii="Tahoma" w:eastAsia="Times New Roman" w:hAnsi="Tahoma" w:cs="Times New Roman"/>
          <w:b/>
          <w:lang w:val="x-none" w:eastAsia="x-none"/>
        </w:rPr>
        <w:t>)</w:t>
      </w: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lang w:val="x-none" w:eastAsia="x-none"/>
        </w:rPr>
      </w:pPr>
      <w:r w:rsidRPr="00404F89">
        <w:rPr>
          <w:rFonts w:ascii="Tahoma" w:eastAsia="Times New Roman" w:hAnsi="Tahoma" w:cs="Times New Roman"/>
          <w:b/>
          <w:sz w:val="28"/>
          <w:szCs w:val="24"/>
          <w:lang w:val="x-none" w:eastAsia="x-none"/>
        </w:rPr>
        <w:t xml:space="preserve">Основные показатели финансовой деятельности </w:t>
      </w:r>
      <w:r w:rsidRPr="00404F89">
        <w:rPr>
          <w:rFonts w:ascii="Tahoma" w:eastAsia="Times New Roman" w:hAnsi="Tahoma" w:cs="Times New Roman"/>
          <w:b/>
          <w:sz w:val="28"/>
          <w:szCs w:val="24"/>
          <w:lang w:eastAsia="x-none"/>
        </w:rPr>
        <w:br/>
      </w:r>
      <w:r w:rsidR="000B261E">
        <w:rPr>
          <w:rFonts w:ascii="Tahoma" w:eastAsia="Times New Roman" w:hAnsi="Tahoma" w:cs="Times New Roman"/>
          <w:b/>
          <w:sz w:val="28"/>
          <w:szCs w:val="24"/>
          <w:lang w:eastAsia="x-none"/>
        </w:rPr>
        <w:t>малых организаций</w:t>
      </w:r>
      <w:r w:rsidRPr="00404F89">
        <w:rPr>
          <w:rFonts w:ascii="Tahoma" w:eastAsia="Times New Roman" w:hAnsi="Tahoma" w:cs="Times New Roman"/>
          <w:b/>
          <w:sz w:val="28"/>
          <w:szCs w:val="24"/>
          <w:lang w:val="x-none" w:eastAsia="x-none"/>
        </w:rPr>
        <w:t xml:space="preserve"> </w:t>
      </w:r>
      <w:r w:rsidRPr="00404F89">
        <w:rPr>
          <w:rFonts w:ascii="Tahoma" w:eastAsia="Times New Roman" w:hAnsi="Tahoma" w:cs="Times New Roman"/>
          <w:b/>
          <w:sz w:val="28"/>
          <w:szCs w:val="24"/>
          <w:lang w:eastAsia="x-none"/>
        </w:rPr>
        <w:br/>
      </w:r>
      <w:r w:rsidR="004B677E">
        <w:rPr>
          <w:rFonts w:ascii="Tahoma" w:eastAsia="Times New Roman" w:hAnsi="Tahoma" w:cs="Times New Roman"/>
          <w:b/>
          <w:sz w:val="28"/>
          <w:szCs w:val="24"/>
          <w:lang w:val="x-none" w:eastAsia="x-none"/>
        </w:rPr>
        <w:t>по</w:t>
      </w:r>
      <w:r w:rsidR="004B677E">
        <w:rPr>
          <w:rFonts w:ascii="Tahoma" w:eastAsia="Times New Roman" w:hAnsi="Tahoma" w:cs="Times New Roman"/>
          <w:b/>
          <w:sz w:val="28"/>
          <w:szCs w:val="24"/>
          <w:lang w:val="x-none" w:eastAsia="x-none"/>
        </w:rPr>
        <w:t xml:space="preserve"> </w:t>
      </w:r>
      <w:r w:rsidR="004B677E">
        <w:rPr>
          <w:rFonts w:ascii="Tahoma" w:eastAsia="Times New Roman" w:hAnsi="Tahoma" w:cs="Times New Roman"/>
          <w:b/>
          <w:sz w:val="28"/>
          <w:szCs w:val="24"/>
          <w:lang w:eastAsia="x-none"/>
        </w:rPr>
        <w:t>муниципальному образованию «Бежаницкий район»</w:t>
      </w:r>
      <w:r w:rsidRPr="00404F89">
        <w:rPr>
          <w:rFonts w:ascii="Tahoma" w:eastAsia="Times New Roman" w:hAnsi="Tahoma" w:cs="Times New Roman"/>
          <w:b/>
          <w:sz w:val="24"/>
          <w:szCs w:val="24"/>
          <w:lang w:eastAsia="x-none"/>
        </w:rPr>
        <w:br/>
      </w:r>
      <w:r w:rsidRPr="00404F89">
        <w:rPr>
          <w:rFonts w:ascii="Tahoma" w:eastAsia="Times New Roman" w:hAnsi="Tahoma" w:cs="Times New Roman"/>
          <w:b/>
          <w:sz w:val="24"/>
          <w:szCs w:val="24"/>
          <w:lang w:val="x-none" w:eastAsia="x-none"/>
        </w:rPr>
        <w:t>за 20</w:t>
      </w:r>
      <w:r w:rsidR="005A762B">
        <w:rPr>
          <w:rFonts w:ascii="Tahoma" w:eastAsia="Times New Roman" w:hAnsi="Tahoma" w:cs="Times New Roman"/>
          <w:b/>
          <w:sz w:val="24"/>
          <w:szCs w:val="24"/>
          <w:lang w:eastAsia="x-none"/>
        </w:rPr>
        <w:t>23</w:t>
      </w:r>
      <w:r w:rsidRPr="00404F89">
        <w:rPr>
          <w:rFonts w:ascii="Tahoma" w:eastAsia="Times New Roman" w:hAnsi="Tahoma" w:cs="Times New Roman"/>
          <w:b/>
          <w:sz w:val="24"/>
          <w:szCs w:val="24"/>
          <w:lang w:val="x-none" w:eastAsia="x-none"/>
        </w:rPr>
        <w:t xml:space="preserve"> год </w:t>
      </w: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szCs w:val="28"/>
          <w:lang w:val="x-none" w:eastAsia="x-none"/>
        </w:rPr>
      </w:pPr>
      <w:r w:rsidRPr="00404F89">
        <w:rPr>
          <w:rFonts w:ascii="Tahoma" w:eastAsia="Times New Roman" w:hAnsi="Tahoma" w:cs="Tahoma"/>
          <w:szCs w:val="28"/>
          <w:lang w:eastAsia="ru-RU"/>
        </w:rPr>
        <w:t>(по данным бухгалтерской (финансовой) отчетности организаций)</w:t>
      </w: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val="x-none" w:eastAsia="x-none"/>
        </w:rPr>
      </w:pPr>
    </w:p>
    <w:p w:rsidR="00404F89" w:rsidRPr="00404F89" w:rsidRDefault="00404F89" w:rsidP="00404F89">
      <w:pPr>
        <w:overflowPunct w:val="0"/>
        <w:autoSpaceDE w:val="0"/>
        <w:autoSpaceDN w:val="0"/>
        <w:adjustRightInd w:val="0"/>
        <w:spacing w:after="0" w:line="216" w:lineRule="auto"/>
        <w:jc w:val="center"/>
        <w:textAlignment w:val="baseline"/>
        <w:rPr>
          <w:rFonts w:ascii="Tahoma" w:eastAsia="Times New Roman" w:hAnsi="Tahoma" w:cs="Tahoma"/>
          <w:b/>
          <w:sz w:val="24"/>
          <w:lang w:eastAsia="ru-RU"/>
        </w:rPr>
      </w:pPr>
      <w:r w:rsidRPr="00404F89">
        <w:rPr>
          <w:rFonts w:ascii="Tahoma" w:eastAsia="Times New Roman" w:hAnsi="Tahoma" w:cs="Tahoma"/>
          <w:b/>
          <w:sz w:val="24"/>
          <w:lang w:eastAsia="ru-RU"/>
        </w:rPr>
        <w:t>Статистический бюллетень</w:t>
      </w: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eastAsia="x-none"/>
        </w:rPr>
      </w:pPr>
      <w:r w:rsidRPr="00404F89">
        <w:rPr>
          <w:rFonts w:ascii="Tahoma" w:eastAsia="Times New Roman" w:hAnsi="Tahoma" w:cs="Tahoma"/>
          <w:b/>
          <w:lang w:val="x-none" w:eastAsia="x-none"/>
        </w:rPr>
        <w:t>Псков</w:t>
      </w: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eastAsia="x-none"/>
        </w:rPr>
      </w:pPr>
      <w:r w:rsidRPr="00404F89">
        <w:rPr>
          <w:rFonts w:ascii="Tahoma" w:eastAsia="Times New Roman" w:hAnsi="Tahoma" w:cs="Tahoma"/>
          <w:b/>
          <w:lang w:val="x-none" w:eastAsia="x-none"/>
        </w:rPr>
        <w:t>20</w:t>
      </w:r>
      <w:r w:rsidRPr="00404F89">
        <w:rPr>
          <w:rFonts w:ascii="Tahoma" w:eastAsia="Times New Roman" w:hAnsi="Tahoma" w:cs="Tahoma"/>
          <w:b/>
          <w:lang w:eastAsia="x-none"/>
        </w:rPr>
        <w:t>2</w:t>
      </w:r>
      <w:r w:rsidR="005A762B">
        <w:rPr>
          <w:rFonts w:ascii="Tahoma" w:eastAsia="Times New Roman" w:hAnsi="Tahoma" w:cs="Tahoma"/>
          <w:b/>
          <w:lang w:eastAsia="x-none"/>
        </w:rPr>
        <w:t>4</w:t>
      </w: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ind w:firstLine="567"/>
        <w:jc w:val="both"/>
        <w:rPr>
          <w:rFonts w:ascii="Tahoma" w:eastAsia="Times New Roman" w:hAnsi="Tahoma" w:cs="Times New Roman"/>
          <w:sz w:val="24"/>
          <w:szCs w:val="24"/>
          <w:lang w:eastAsia="x-none"/>
        </w:rPr>
      </w:pPr>
    </w:p>
    <w:p w:rsidR="00404F89" w:rsidRPr="00404F89" w:rsidRDefault="00404F89" w:rsidP="00404F89">
      <w:pPr>
        <w:spacing w:after="0" w:line="240" w:lineRule="auto"/>
        <w:ind w:firstLine="709"/>
        <w:jc w:val="both"/>
        <w:rPr>
          <w:rFonts w:ascii="Tahoma" w:eastAsia="Times New Roman" w:hAnsi="Tahoma" w:cs="Tahoma"/>
          <w:lang w:eastAsia="ru-RU"/>
        </w:rPr>
      </w:pPr>
      <w:r w:rsidRPr="00404F89">
        <w:rPr>
          <w:rFonts w:ascii="Tahoma" w:eastAsia="Times New Roman" w:hAnsi="Tahoma" w:cs="Tahoma"/>
          <w:lang w:eastAsia="ru-RU"/>
        </w:rPr>
        <w:t>В бюллетене представлены материалы, характеризующие финансово-хозяйственную деятельность субъектов малого предпринимательства (малых организаций) в 20</w:t>
      </w:r>
      <w:r w:rsidR="005A762B">
        <w:rPr>
          <w:rFonts w:ascii="Tahoma" w:eastAsia="Times New Roman" w:hAnsi="Tahoma" w:cs="Tahoma"/>
          <w:lang w:eastAsia="ru-RU"/>
        </w:rPr>
        <w:t>23</w:t>
      </w:r>
      <w:r w:rsidRPr="00404F89">
        <w:rPr>
          <w:rFonts w:ascii="Tahoma" w:eastAsia="Times New Roman" w:hAnsi="Tahoma" w:cs="Tahoma"/>
          <w:lang w:eastAsia="ru-RU"/>
        </w:rPr>
        <w:t xml:space="preserve"> году по муниципальным районам и городским округам.</w:t>
      </w:r>
      <w:r w:rsidRPr="00404F89">
        <w:rPr>
          <w:rFonts w:ascii="Tahoma" w:eastAsia="Times New Roman" w:hAnsi="Tahoma" w:cs="Tahoma"/>
          <w:b/>
          <w:lang w:eastAsia="ru-RU"/>
        </w:rPr>
        <w:t xml:space="preserve"> </w:t>
      </w:r>
      <w:r w:rsidRPr="00404F89">
        <w:rPr>
          <w:rFonts w:ascii="Tahoma" w:eastAsia="Times New Roman" w:hAnsi="Tahoma" w:cs="Tahoma"/>
          <w:lang w:eastAsia="ru-RU"/>
        </w:rPr>
        <w:t>Приведены сведения о финансовом состоянии и платежеспособности организаций всех форм собственности</w:t>
      </w:r>
      <w:r w:rsidRPr="00404F89">
        <w:rPr>
          <w:rFonts w:ascii="Tahoma" w:eastAsia="Times New Roman" w:hAnsi="Tahoma" w:cs="Tahoma"/>
          <w:i/>
          <w:lang w:eastAsia="ru-RU"/>
        </w:rPr>
        <w:t xml:space="preserve">, </w:t>
      </w:r>
      <w:r w:rsidRPr="00404F89">
        <w:rPr>
          <w:rFonts w:ascii="Tahoma" w:eastAsia="Times New Roman" w:hAnsi="Tahoma" w:cs="Tahoma"/>
          <w:lang w:eastAsia="ru-RU"/>
        </w:rPr>
        <w:t>полученные из государственного информационного ресурса бухгалтерской (финансовой) отчётности (опер</w:t>
      </w:r>
      <w:r w:rsidR="00274554">
        <w:rPr>
          <w:rFonts w:ascii="Tahoma" w:eastAsia="Times New Roman" w:hAnsi="Tahoma" w:cs="Tahoma"/>
          <w:lang w:eastAsia="ru-RU"/>
        </w:rPr>
        <w:t>а</w:t>
      </w:r>
      <w:r w:rsidR="005A762B">
        <w:rPr>
          <w:rFonts w:ascii="Tahoma" w:eastAsia="Times New Roman" w:hAnsi="Tahoma" w:cs="Tahoma"/>
          <w:lang w:eastAsia="ru-RU"/>
        </w:rPr>
        <w:t>тор – ФНС РФ) по состоянию на 18</w:t>
      </w:r>
      <w:r w:rsidRPr="00404F89">
        <w:rPr>
          <w:rFonts w:ascii="Tahoma" w:eastAsia="Times New Roman" w:hAnsi="Tahoma" w:cs="Tahoma"/>
          <w:lang w:eastAsia="ru-RU"/>
        </w:rPr>
        <w:t xml:space="preserve"> </w:t>
      </w:r>
      <w:r w:rsidR="00B47780">
        <w:rPr>
          <w:rFonts w:ascii="Tahoma" w:eastAsia="Times New Roman" w:hAnsi="Tahoma" w:cs="Tahoma"/>
          <w:lang w:eastAsia="ru-RU"/>
        </w:rPr>
        <w:t xml:space="preserve">сентября </w:t>
      </w:r>
      <w:r w:rsidRPr="00404F89">
        <w:rPr>
          <w:rFonts w:ascii="Tahoma" w:eastAsia="Times New Roman" w:hAnsi="Tahoma" w:cs="Tahoma"/>
          <w:lang w:eastAsia="ru-RU"/>
        </w:rPr>
        <w:t>202</w:t>
      </w:r>
      <w:r w:rsidR="005A762B">
        <w:rPr>
          <w:rFonts w:ascii="Tahoma" w:eastAsia="Times New Roman" w:hAnsi="Tahoma" w:cs="Tahoma"/>
          <w:lang w:eastAsia="ru-RU"/>
        </w:rPr>
        <w:t>4</w:t>
      </w:r>
      <w:r w:rsidRPr="00404F89">
        <w:rPr>
          <w:rFonts w:ascii="Tahoma" w:eastAsia="Times New Roman" w:hAnsi="Tahoma" w:cs="Tahoma"/>
          <w:lang w:eastAsia="ru-RU"/>
        </w:rPr>
        <w:t xml:space="preserve"> года.</w:t>
      </w:r>
    </w:p>
    <w:p w:rsidR="00404F89" w:rsidRPr="00404F89" w:rsidRDefault="00404F89" w:rsidP="00404F8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lang w:eastAsia="ru-RU"/>
        </w:rPr>
      </w:pPr>
    </w:p>
    <w:p w:rsidR="00404F89" w:rsidRPr="00404F89" w:rsidRDefault="00404F89" w:rsidP="00404F89">
      <w:pPr>
        <w:spacing w:after="0" w:line="240" w:lineRule="auto"/>
        <w:ind w:firstLine="709"/>
        <w:jc w:val="both"/>
        <w:rPr>
          <w:rFonts w:ascii="Tahoma" w:eastAsia="Times New Roman" w:hAnsi="Tahoma" w:cs="Times New Roman"/>
          <w:szCs w:val="20"/>
          <w:lang w:eastAsia="x-none"/>
        </w:rPr>
      </w:pPr>
    </w:p>
    <w:p w:rsidR="00404F89" w:rsidRPr="00404F89" w:rsidRDefault="00404F89" w:rsidP="00404F89">
      <w:pPr>
        <w:spacing w:after="0" w:line="240" w:lineRule="auto"/>
        <w:ind w:firstLine="709"/>
        <w:jc w:val="both"/>
        <w:rPr>
          <w:rFonts w:ascii="Tahoma" w:eastAsia="Times New Roman" w:hAnsi="Tahoma" w:cs="Times New Roman"/>
          <w:szCs w:val="20"/>
          <w:lang w:val="x-none" w:eastAsia="x-none"/>
        </w:rPr>
      </w:pPr>
    </w:p>
    <w:p w:rsidR="00404F89" w:rsidRPr="00404F89" w:rsidRDefault="00B47780" w:rsidP="00404F89">
      <w:pPr>
        <w:spacing w:after="0" w:line="240" w:lineRule="auto"/>
        <w:ind w:firstLine="709"/>
        <w:jc w:val="both"/>
        <w:rPr>
          <w:rFonts w:ascii="Tahoma" w:eastAsia="Times New Roman" w:hAnsi="Tahoma" w:cs="Times New Roman"/>
          <w:lang w:eastAsia="x-none"/>
        </w:rPr>
      </w:pPr>
      <w:r>
        <w:rPr>
          <w:rFonts w:ascii="Tahoma" w:eastAsia="Times New Roman" w:hAnsi="Tahoma" w:cs="Times New Roman"/>
          <w:lang w:eastAsia="x-none"/>
        </w:rPr>
        <w:t xml:space="preserve">Территориальный </w:t>
      </w:r>
      <w:r w:rsidR="00404F89" w:rsidRPr="00404F89">
        <w:rPr>
          <w:rFonts w:ascii="Tahoma" w:eastAsia="Times New Roman" w:hAnsi="Tahoma" w:cs="Times New Roman"/>
          <w:lang w:val="x-none" w:eastAsia="x-none"/>
        </w:rPr>
        <w:t>орган</w:t>
      </w:r>
      <w:r w:rsidR="00404F89" w:rsidRPr="00404F89">
        <w:rPr>
          <w:rFonts w:ascii="Tahoma" w:eastAsia="Times New Roman" w:hAnsi="Tahoma" w:cs="Times New Roman"/>
          <w:lang w:eastAsia="x-none"/>
        </w:rPr>
        <w:t xml:space="preserve"> Ф</w:t>
      </w:r>
      <w:r>
        <w:rPr>
          <w:rFonts w:ascii="Tahoma" w:eastAsia="Times New Roman" w:hAnsi="Tahoma" w:cs="Times New Roman"/>
          <w:lang w:eastAsia="x-none"/>
        </w:rPr>
        <w:t xml:space="preserve">едеральной </w:t>
      </w:r>
      <w:r w:rsidR="00404F89" w:rsidRPr="00404F89">
        <w:rPr>
          <w:rFonts w:ascii="Tahoma" w:eastAsia="Times New Roman" w:hAnsi="Tahoma" w:cs="Times New Roman"/>
          <w:lang w:val="x-none" w:eastAsia="x-none"/>
        </w:rPr>
        <w:t>службы государственной статистики по Псковской области</w:t>
      </w:r>
      <w:r w:rsidR="00404F89" w:rsidRPr="00404F89">
        <w:rPr>
          <w:rFonts w:ascii="Tahoma" w:eastAsia="Times New Roman" w:hAnsi="Tahoma" w:cs="Times New Roman"/>
          <w:lang w:eastAsia="x-none"/>
        </w:rPr>
        <w:t xml:space="preserve"> является собственником данного издания</w:t>
      </w:r>
      <w:r w:rsidR="00404F89" w:rsidRPr="00404F89">
        <w:rPr>
          <w:rFonts w:ascii="Tahoma" w:eastAsia="Times New Roman" w:hAnsi="Tahoma" w:cs="Times New Roman"/>
          <w:lang w:val="x-none" w:eastAsia="x-none"/>
        </w:rPr>
        <w:t>.</w:t>
      </w:r>
      <w:r w:rsidR="00404F89" w:rsidRPr="00404F89">
        <w:rPr>
          <w:rFonts w:ascii="Tahoma" w:eastAsia="Times New Roman" w:hAnsi="Tahoma" w:cs="Times New Roman"/>
          <w:lang w:eastAsia="x-none"/>
        </w:rPr>
        <w:t xml:space="preserve"> Тиражирование, коммерческое использование и публикации в СМИ без разрешения собственника запрещено.</w:t>
      </w:r>
    </w:p>
    <w:p w:rsidR="00404F89" w:rsidRPr="00404F89" w:rsidRDefault="00404F89" w:rsidP="00404F89">
      <w:pPr>
        <w:spacing w:after="0" w:line="240" w:lineRule="auto"/>
        <w:ind w:firstLine="709"/>
        <w:jc w:val="both"/>
        <w:rPr>
          <w:rFonts w:ascii="Tahoma" w:eastAsia="Times New Roman" w:hAnsi="Tahoma" w:cs="Tahoma"/>
          <w:lang w:val="x-none" w:eastAsia="ru-RU"/>
        </w:rPr>
      </w:pPr>
    </w:p>
    <w:p w:rsidR="00404F89" w:rsidRPr="00404F89" w:rsidRDefault="00404F89" w:rsidP="00404F8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:rsidR="00404F89" w:rsidRPr="00404F89" w:rsidRDefault="00404F89" w:rsidP="00404F8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b/>
          <w:sz w:val="24"/>
          <w:lang w:eastAsia="ru-RU"/>
        </w:rPr>
      </w:pPr>
    </w:p>
    <w:p w:rsidR="00404F89" w:rsidRPr="00404F89" w:rsidRDefault="00404F89" w:rsidP="00404F8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b/>
          <w:sz w:val="24"/>
          <w:lang w:eastAsia="ru-RU"/>
        </w:rPr>
      </w:pPr>
    </w:p>
    <w:p w:rsidR="00404F89" w:rsidRPr="00404F89" w:rsidRDefault="00404F89" w:rsidP="00404F8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b/>
          <w:sz w:val="24"/>
          <w:lang w:eastAsia="ru-RU"/>
        </w:rPr>
      </w:pPr>
    </w:p>
    <w:p w:rsidR="00404F89" w:rsidRPr="00404F89" w:rsidRDefault="00404F89" w:rsidP="00404F8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b/>
          <w:sz w:val="24"/>
          <w:lang w:eastAsia="ru-RU"/>
        </w:rPr>
      </w:pPr>
    </w:p>
    <w:p w:rsidR="00404F89" w:rsidRPr="00404F89" w:rsidRDefault="00404F89" w:rsidP="00404F8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b/>
          <w:sz w:val="24"/>
          <w:lang w:eastAsia="ru-RU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lang w:val="x-none" w:eastAsia="x-none"/>
        </w:rPr>
      </w:pPr>
      <w:r w:rsidRPr="00404F89">
        <w:rPr>
          <w:rFonts w:ascii="Tahoma" w:eastAsia="Times New Roman" w:hAnsi="Tahoma" w:cs="Times New Roman"/>
          <w:lang w:val="x-none" w:eastAsia="x-none"/>
        </w:rPr>
        <w:t>Условные обозначения:</w:t>
      </w:r>
    </w:p>
    <w:p w:rsidR="00404F89" w:rsidRPr="00404F89" w:rsidRDefault="00404F89" w:rsidP="00404F89">
      <w:pPr>
        <w:spacing w:after="0" w:line="240" w:lineRule="auto"/>
        <w:rPr>
          <w:rFonts w:ascii="Tahoma" w:eastAsia="Times New Roman" w:hAnsi="Tahoma" w:cs="Times New Roman"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rPr>
          <w:rFonts w:ascii="Tahoma" w:eastAsia="Times New Roman" w:hAnsi="Tahoma" w:cs="Times New Roman"/>
          <w:lang w:val="x-none" w:eastAsia="x-none"/>
        </w:rPr>
      </w:pPr>
      <w:r w:rsidRPr="00404F89">
        <w:rPr>
          <w:rFonts w:ascii="Tahoma" w:eastAsia="Times New Roman" w:hAnsi="Tahoma" w:cs="Times New Roman"/>
          <w:lang w:val="x-none" w:eastAsia="x-none"/>
        </w:rPr>
        <w:t xml:space="preserve">           </w:t>
      </w:r>
      <w:r w:rsidRPr="00404F89">
        <w:rPr>
          <w:rFonts w:ascii="Tahoma" w:eastAsia="Times New Roman" w:hAnsi="Tahoma" w:cs="Tahoma"/>
          <w:b/>
          <w:lang w:val="x-none" w:eastAsia="x-none"/>
        </w:rPr>
        <w:t>−</w:t>
      </w:r>
      <w:r w:rsidRPr="00404F89">
        <w:rPr>
          <w:rFonts w:ascii="Tahoma" w:eastAsia="Times New Roman" w:hAnsi="Tahoma" w:cs="Times New Roman"/>
          <w:lang w:val="x-none" w:eastAsia="x-none"/>
        </w:rPr>
        <w:t xml:space="preserve">   явление отсутствует;</w:t>
      </w:r>
    </w:p>
    <w:p w:rsidR="00404F89" w:rsidRPr="00404F89" w:rsidRDefault="00404F89" w:rsidP="00404F89">
      <w:pPr>
        <w:spacing w:after="0" w:line="240" w:lineRule="auto"/>
        <w:rPr>
          <w:rFonts w:ascii="Tahoma" w:eastAsia="Times New Roman" w:hAnsi="Tahoma" w:cs="Times New Roman"/>
          <w:lang w:eastAsia="x-none"/>
        </w:rPr>
      </w:pPr>
      <w:r w:rsidRPr="00404F89">
        <w:rPr>
          <w:rFonts w:ascii="Tahoma" w:eastAsia="Times New Roman" w:hAnsi="Tahoma" w:cs="Times New Roman"/>
          <w:lang w:val="x-none" w:eastAsia="x-none"/>
        </w:rPr>
        <w:t xml:space="preserve">          </w:t>
      </w:r>
      <w:r w:rsidR="00B47780">
        <w:rPr>
          <w:rFonts w:ascii="Tahoma" w:eastAsia="Times New Roman" w:hAnsi="Tahoma" w:cs="Times New Roman"/>
          <w:lang w:eastAsia="x-none"/>
        </w:rPr>
        <w:t xml:space="preserve"> </w:t>
      </w:r>
      <w:r w:rsidRPr="00404F89">
        <w:rPr>
          <w:rFonts w:ascii="Tahoma" w:eastAsia="Times New Roman" w:hAnsi="Tahoma" w:cs="Times New Roman"/>
          <w:lang w:val="x-none" w:eastAsia="x-none"/>
        </w:rPr>
        <w:t>0,0   значение показателя меньше единицы измерения</w:t>
      </w:r>
      <w:r w:rsidRPr="00404F89">
        <w:rPr>
          <w:rFonts w:ascii="Tahoma" w:eastAsia="Times New Roman" w:hAnsi="Tahoma" w:cs="Times New Roman"/>
          <w:lang w:eastAsia="x-none"/>
        </w:rPr>
        <w:t>;</w:t>
      </w:r>
    </w:p>
    <w:p w:rsidR="00404F89" w:rsidRPr="00404F89" w:rsidRDefault="00404F89" w:rsidP="00404F89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04F89">
        <w:rPr>
          <w:rFonts w:ascii="Tahoma" w:eastAsia="Times New Roman" w:hAnsi="Tahoma" w:cs="Tahoma"/>
          <w:color w:val="000000"/>
          <w:lang w:eastAsia="ru-RU"/>
        </w:rPr>
        <w:t>знак (-) означает убыток;</w:t>
      </w:r>
    </w:p>
    <w:p w:rsidR="00B47780" w:rsidRDefault="00404F89" w:rsidP="00B47780">
      <w:pPr>
        <w:spacing w:after="0" w:line="240" w:lineRule="auto"/>
        <w:ind w:firstLine="709"/>
        <w:rPr>
          <w:rFonts w:ascii="Tahoma" w:eastAsia="Times New Roman" w:hAnsi="Tahoma" w:cs="Tahoma"/>
          <w:lang w:eastAsia="ru-RU"/>
        </w:rPr>
      </w:pPr>
      <w:r w:rsidRPr="00404F89">
        <w:rPr>
          <w:rFonts w:ascii="Tahoma" w:eastAsia="Times New Roman" w:hAnsi="Tahoma" w:cs="Tahoma"/>
          <w:color w:val="000000"/>
          <w:lang w:eastAsia="ru-RU"/>
        </w:rPr>
        <w:t xml:space="preserve">темпы рассчитаны </w:t>
      </w:r>
      <w:r w:rsidRPr="00404F89">
        <w:rPr>
          <w:rFonts w:ascii="Tahoma" w:eastAsia="Times New Roman" w:hAnsi="Tahoma" w:cs="Tahoma"/>
          <w:lang w:eastAsia="ru-RU"/>
        </w:rPr>
        <w:t>по сопоставимому кругу организаций; прочерк означает, что в одном или в обоих из сопоставляемых периодов</w:t>
      </w:r>
    </w:p>
    <w:p w:rsidR="00404F89" w:rsidRPr="00404F89" w:rsidRDefault="00404F89" w:rsidP="00B47780">
      <w:pPr>
        <w:spacing w:after="0" w:line="240" w:lineRule="auto"/>
        <w:ind w:firstLine="709"/>
        <w:rPr>
          <w:rFonts w:ascii="Tahoma" w:eastAsia="Times New Roman" w:hAnsi="Tahoma" w:cs="Tahoma"/>
          <w:lang w:eastAsia="ru-RU"/>
        </w:rPr>
      </w:pPr>
      <w:r w:rsidRPr="00404F89">
        <w:rPr>
          <w:rFonts w:ascii="Tahoma" w:eastAsia="Times New Roman" w:hAnsi="Tahoma" w:cs="Tahoma"/>
          <w:lang w:eastAsia="ru-RU"/>
        </w:rPr>
        <w:t>был получен отрицательный сальдированный финансовый результат.</w:t>
      </w:r>
    </w:p>
    <w:p w:rsidR="00404F89" w:rsidRPr="00404F89" w:rsidRDefault="00404F89" w:rsidP="00404F89">
      <w:pPr>
        <w:tabs>
          <w:tab w:val="right" w:leader="dot" w:pos="6350"/>
        </w:tabs>
        <w:spacing w:after="0" w:line="240" w:lineRule="auto"/>
        <w:ind w:firstLine="709"/>
        <w:jc w:val="both"/>
        <w:rPr>
          <w:rFonts w:ascii="Tahoma" w:eastAsia="Times New Roman" w:hAnsi="Tahoma" w:cs="Tahoma"/>
          <w:szCs w:val="20"/>
          <w:lang w:val="x-none" w:eastAsia="x-none"/>
        </w:rPr>
      </w:pPr>
      <w:r w:rsidRPr="00404F89">
        <w:rPr>
          <w:rFonts w:ascii="Tahoma" w:eastAsia="Times New Roman" w:hAnsi="Tahoma" w:cs="Tahoma"/>
          <w:szCs w:val="20"/>
          <w:lang w:val="x-none" w:eastAsia="x-none"/>
        </w:rPr>
        <w:t>В отдельных случаях незначительные расхождения между итогом и суммой слагаемых объясняются округлением данных.</w:t>
      </w:r>
    </w:p>
    <w:p w:rsidR="00404F89" w:rsidRPr="00404F89" w:rsidRDefault="00404F89" w:rsidP="00404F89">
      <w:pPr>
        <w:spacing w:after="0" w:line="240" w:lineRule="auto"/>
        <w:ind w:firstLine="709"/>
        <w:rPr>
          <w:rFonts w:ascii="Tahoma" w:eastAsia="Times New Roman" w:hAnsi="Tahoma" w:cs="Times New Roman"/>
          <w:sz w:val="20"/>
          <w:szCs w:val="20"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rPr>
          <w:rFonts w:ascii="Tahoma" w:eastAsia="Times New Roman" w:hAnsi="Tahoma" w:cs="Times New Roman"/>
          <w:sz w:val="20"/>
          <w:szCs w:val="20"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x-none"/>
        </w:rPr>
      </w:pPr>
    </w:p>
    <w:p w:rsidR="00B43564" w:rsidRDefault="00B43564" w:rsidP="00404F89">
      <w:pPr>
        <w:tabs>
          <w:tab w:val="right" w:leader="dot" w:pos="6350"/>
        </w:tabs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lang w:eastAsia="x-none"/>
        </w:rPr>
      </w:pPr>
    </w:p>
    <w:p w:rsidR="00880EB9" w:rsidRDefault="00880EB9" w:rsidP="00404F89">
      <w:pPr>
        <w:tabs>
          <w:tab w:val="right" w:leader="dot" w:pos="6350"/>
        </w:tabs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lang w:eastAsia="x-none"/>
        </w:rPr>
      </w:pPr>
    </w:p>
    <w:p w:rsidR="00880EB9" w:rsidRDefault="00880EB9" w:rsidP="00404F89">
      <w:pPr>
        <w:tabs>
          <w:tab w:val="right" w:leader="dot" w:pos="6350"/>
        </w:tabs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lang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lang w:eastAsia="x-none"/>
        </w:rPr>
      </w:pPr>
      <w:r w:rsidRPr="00404F89">
        <w:rPr>
          <w:rFonts w:ascii="Tahoma" w:eastAsia="Times New Roman" w:hAnsi="Tahoma" w:cs="Times New Roman"/>
          <w:b/>
          <w:sz w:val="24"/>
          <w:szCs w:val="24"/>
          <w:lang w:val="x-none" w:eastAsia="x-none"/>
        </w:rPr>
        <w:lastRenderedPageBreak/>
        <w:t>С</w:t>
      </w:r>
      <w:r w:rsidRPr="00404F89">
        <w:rPr>
          <w:rFonts w:ascii="Tahoma" w:eastAsia="Times New Roman" w:hAnsi="Tahoma" w:cs="Times New Roman"/>
          <w:b/>
          <w:sz w:val="24"/>
          <w:szCs w:val="24"/>
          <w:lang w:eastAsia="x-none"/>
        </w:rPr>
        <w:t>одержание</w:t>
      </w:r>
    </w:p>
    <w:p w:rsidR="00404F89" w:rsidRPr="00404F89" w:rsidRDefault="00404F89" w:rsidP="00404F89">
      <w:pPr>
        <w:tabs>
          <w:tab w:val="right" w:leader="dot" w:pos="6350"/>
        </w:tabs>
        <w:spacing w:after="0" w:line="240" w:lineRule="auto"/>
        <w:jc w:val="center"/>
        <w:rPr>
          <w:rFonts w:ascii="Tahoma" w:eastAsia="Times New Roman" w:hAnsi="Tahoma" w:cs="Times New Roman"/>
          <w:b/>
          <w:sz w:val="16"/>
          <w:szCs w:val="20"/>
          <w:lang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after="0" w:line="240" w:lineRule="auto"/>
        <w:jc w:val="center"/>
        <w:rPr>
          <w:rFonts w:ascii="Tahoma" w:eastAsia="Times New Roman" w:hAnsi="Tahoma" w:cs="Times New Roman"/>
          <w:b/>
          <w:sz w:val="16"/>
          <w:szCs w:val="20"/>
          <w:lang w:eastAsia="x-none"/>
        </w:rPr>
      </w:pPr>
    </w:p>
    <w:p w:rsidR="00404F89" w:rsidRPr="00404F89" w:rsidRDefault="00B47780" w:rsidP="00404F89">
      <w:pPr>
        <w:spacing w:before="120" w:after="0" w:line="240" w:lineRule="auto"/>
        <w:ind w:right="284"/>
        <w:jc w:val="right"/>
        <w:rPr>
          <w:rFonts w:ascii="Tahoma" w:eastAsia="Times New Roman" w:hAnsi="Tahoma" w:cs="Tahoma"/>
          <w:b/>
          <w:lang w:eastAsia="x-none"/>
        </w:rPr>
      </w:pPr>
      <w:r>
        <w:rPr>
          <w:rFonts w:ascii="Tahoma" w:eastAsia="Times New Roman" w:hAnsi="Tahoma" w:cs="Tahoma"/>
          <w:b/>
          <w:lang w:eastAsia="x-none"/>
        </w:rPr>
        <w:t xml:space="preserve"> </w:t>
      </w:r>
      <w:r w:rsidR="00880EB9">
        <w:rPr>
          <w:rFonts w:ascii="Tahoma" w:eastAsia="Times New Roman" w:hAnsi="Tahoma" w:cs="Tahoma"/>
          <w:b/>
          <w:lang w:eastAsia="x-none"/>
        </w:rPr>
        <w:t xml:space="preserve">  </w:t>
      </w:r>
      <w:r>
        <w:rPr>
          <w:rFonts w:ascii="Tahoma" w:eastAsia="Times New Roman" w:hAnsi="Tahoma" w:cs="Tahoma"/>
          <w:b/>
          <w:lang w:eastAsia="x-none"/>
        </w:rPr>
        <w:t xml:space="preserve"> </w:t>
      </w:r>
      <w:r w:rsidR="00404F89" w:rsidRPr="00404F89">
        <w:rPr>
          <w:rFonts w:ascii="Tahoma" w:eastAsia="Times New Roman" w:hAnsi="Tahoma" w:cs="Tahoma"/>
          <w:b/>
          <w:lang w:eastAsia="x-none"/>
        </w:rPr>
        <w:t>Стр</w:t>
      </w:r>
      <w:r>
        <w:rPr>
          <w:rFonts w:ascii="Tahoma" w:eastAsia="Times New Roman" w:hAnsi="Tahoma" w:cs="Tahoma"/>
          <w:b/>
          <w:lang w:eastAsia="x-none"/>
        </w:rPr>
        <w:t>.</w:t>
      </w:r>
    </w:p>
    <w:p w:rsidR="00404F89" w:rsidRPr="00404F89" w:rsidRDefault="00404F89" w:rsidP="00404F89">
      <w:pPr>
        <w:spacing w:before="120" w:after="0" w:line="240" w:lineRule="auto"/>
        <w:jc w:val="right"/>
        <w:rPr>
          <w:rFonts w:ascii="Tahoma" w:eastAsia="Times New Roman" w:hAnsi="Tahoma" w:cs="Tahoma"/>
          <w:b/>
          <w:lang w:eastAsia="x-none"/>
        </w:rPr>
      </w:pPr>
    </w:p>
    <w:p w:rsidR="00404F89" w:rsidRPr="00404F89" w:rsidRDefault="00404F89" w:rsidP="00404F89">
      <w:pPr>
        <w:tabs>
          <w:tab w:val="right" w:leader="dot" w:pos="14742"/>
        </w:tabs>
        <w:spacing w:before="120" w:after="0" w:line="240" w:lineRule="auto"/>
        <w:rPr>
          <w:rFonts w:ascii="Tahoma" w:eastAsia="Times New Roman" w:hAnsi="Tahoma" w:cs="Tahoma"/>
          <w:lang w:eastAsia="x-none"/>
        </w:rPr>
      </w:pPr>
      <w:r w:rsidRPr="00404F89">
        <w:rPr>
          <w:rFonts w:ascii="Tahoma" w:eastAsia="Times New Roman" w:hAnsi="Tahoma" w:cs="Tahoma"/>
          <w:lang w:eastAsia="x-none"/>
        </w:rPr>
        <w:t xml:space="preserve">Отдельные финансовые показатели деятельности организаций по видам </w:t>
      </w:r>
      <w:proofErr w:type="gramStart"/>
      <w:r w:rsidRPr="00404F89">
        <w:rPr>
          <w:rFonts w:ascii="Tahoma" w:eastAsia="Times New Roman" w:hAnsi="Tahoma" w:cs="Tahoma"/>
          <w:lang w:eastAsia="x-none"/>
        </w:rPr>
        <w:t>экономической  деятельности</w:t>
      </w:r>
      <w:proofErr w:type="gramEnd"/>
      <w:r w:rsidRPr="00404F89">
        <w:rPr>
          <w:rFonts w:ascii="Tahoma" w:eastAsia="Times New Roman" w:hAnsi="Tahoma" w:cs="Tahoma"/>
          <w:lang w:eastAsia="x-none"/>
        </w:rPr>
        <w:tab/>
        <w:t>4</w:t>
      </w:r>
    </w:p>
    <w:p w:rsidR="00404F89" w:rsidRPr="00404F89" w:rsidRDefault="00404F89" w:rsidP="00404F89">
      <w:pPr>
        <w:tabs>
          <w:tab w:val="right" w:leader="dot" w:pos="14742"/>
        </w:tabs>
        <w:spacing w:before="120" w:after="0" w:line="240" w:lineRule="auto"/>
        <w:rPr>
          <w:rFonts w:ascii="Tahoma" w:eastAsia="Times New Roman" w:hAnsi="Tahoma" w:cs="Times New Roman"/>
          <w:lang w:eastAsia="x-none"/>
        </w:rPr>
      </w:pPr>
      <w:r w:rsidRPr="00404F89">
        <w:rPr>
          <w:rFonts w:ascii="Tahoma" w:eastAsia="Times New Roman" w:hAnsi="Tahoma" w:cs="Times New Roman"/>
          <w:lang w:eastAsia="x-none"/>
        </w:rPr>
        <w:t>Баланс организаций</w:t>
      </w:r>
      <w:r w:rsidRPr="00404F89">
        <w:rPr>
          <w:rFonts w:ascii="Tahoma" w:eastAsia="Times New Roman" w:hAnsi="Tahoma" w:cs="Times New Roman"/>
          <w:lang w:eastAsia="x-none"/>
        </w:rPr>
        <w:tab/>
        <w:t>5</w:t>
      </w:r>
    </w:p>
    <w:p w:rsidR="00404F89" w:rsidRPr="00404F89" w:rsidRDefault="00404F89" w:rsidP="00404F89">
      <w:pPr>
        <w:tabs>
          <w:tab w:val="right" w:leader="dot" w:pos="14742"/>
        </w:tabs>
        <w:spacing w:before="120" w:after="0" w:line="240" w:lineRule="auto"/>
        <w:rPr>
          <w:rFonts w:ascii="Tahoma" w:eastAsia="Times New Roman" w:hAnsi="Tahoma" w:cs="Times New Roman"/>
          <w:lang w:eastAsia="x-none"/>
        </w:rPr>
      </w:pPr>
      <w:proofErr w:type="spellStart"/>
      <w:r w:rsidRPr="00404F89">
        <w:rPr>
          <w:rFonts w:ascii="Tahoma" w:eastAsia="Times New Roman" w:hAnsi="Tahoma" w:cs="Times New Roman"/>
          <w:lang w:val="x-none" w:eastAsia="x-none"/>
        </w:rPr>
        <w:t>Внеоборотные</w:t>
      </w:r>
      <w:proofErr w:type="spellEnd"/>
      <w:r w:rsidRPr="00404F89">
        <w:rPr>
          <w:rFonts w:ascii="Tahoma" w:eastAsia="Times New Roman" w:hAnsi="Tahoma" w:cs="Times New Roman"/>
          <w:lang w:val="x-none" w:eastAsia="x-none"/>
        </w:rPr>
        <w:t xml:space="preserve"> активы организаций</w:t>
      </w:r>
      <w:r w:rsidRPr="00404F89">
        <w:rPr>
          <w:rFonts w:ascii="Tahoma" w:eastAsia="Times New Roman" w:hAnsi="Tahoma" w:cs="Times New Roman"/>
          <w:lang w:eastAsia="x-none"/>
        </w:rPr>
        <w:tab/>
        <w:t>6</w:t>
      </w:r>
    </w:p>
    <w:p w:rsidR="00404F89" w:rsidRPr="00404F89" w:rsidRDefault="00404F89" w:rsidP="00404F89">
      <w:pPr>
        <w:tabs>
          <w:tab w:val="right" w:leader="dot" w:pos="14742"/>
        </w:tabs>
        <w:spacing w:before="120" w:after="0" w:line="240" w:lineRule="auto"/>
        <w:rPr>
          <w:rFonts w:ascii="Tahoma" w:eastAsia="Times New Roman" w:hAnsi="Tahoma" w:cs="Times New Roman"/>
          <w:lang w:eastAsia="x-none"/>
        </w:rPr>
      </w:pPr>
      <w:r w:rsidRPr="00404F89">
        <w:rPr>
          <w:rFonts w:ascii="Tahoma" w:eastAsia="Times New Roman" w:hAnsi="Tahoma" w:cs="Times New Roman"/>
          <w:lang w:val="x-none" w:eastAsia="x-none"/>
        </w:rPr>
        <w:t>Оборотные активы организаций</w:t>
      </w:r>
      <w:r w:rsidRPr="00404F89">
        <w:rPr>
          <w:rFonts w:ascii="Tahoma" w:eastAsia="Times New Roman" w:hAnsi="Tahoma" w:cs="Times New Roman"/>
          <w:lang w:eastAsia="x-none"/>
        </w:rPr>
        <w:tab/>
        <w:t>7</w:t>
      </w:r>
    </w:p>
    <w:p w:rsidR="00404F89" w:rsidRPr="00404F89" w:rsidRDefault="00404F89" w:rsidP="00404F89">
      <w:pPr>
        <w:tabs>
          <w:tab w:val="right" w:leader="dot" w:pos="14742"/>
        </w:tabs>
        <w:spacing w:before="120" w:after="0" w:line="240" w:lineRule="auto"/>
        <w:rPr>
          <w:rFonts w:ascii="Tahoma" w:eastAsia="Times New Roman" w:hAnsi="Tahoma" w:cs="Times New Roman"/>
          <w:lang w:eastAsia="x-none"/>
        </w:rPr>
      </w:pPr>
      <w:r w:rsidRPr="00404F89">
        <w:rPr>
          <w:rFonts w:ascii="Tahoma" w:eastAsia="Times New Roman" w:hAnsi="Tahoma" w:cs="Times New Roman"/>
          <w:lang w:val="x-none" w:eastAsia="x-none"/>
        </w:rPr>
        <w:t>Оборачиваемость оборотных активов организаций</w:t>
      </w:r>
      <w:r w:rsidRPr="00404F89">
        <w:rPr>
          <w:rFonts w:ascii="Tahoma" w:eastAsia="Times New Roman" w:hAnsi="Tahoma" w:cs="Times New Roman"/>
          <w:lang w:eastAsia="x-none"/>
        </w:rPr>
        <w:tab/>
        <w:t>8</w:t>
      </w:r>
    </w:p>
    <w:p w:rsidR="00404F89" w:rsidRPr="00404F89" w:rsidRDefault="00404F89" w:rsidP="00404F89">
      <w:pPr>
        <w:tabs>
          <w:tab w:val="right" w:leader="dot" w:pos="14742"/>
        </w:tabs>
        <w:spacing w:before="120" w:after="0" w:line="240" w:lineRule="auto"/>
        <w:rPr>
          <w:rFonts w:ascii="Tahoma" w:eastAsia="Times New Roman" w:hAnsi="Tahoma" w:cs="Times New Roman"/>
          <w:lang w:eastAsia="x-none"/>
        </w:rPr>
      </w:pPr>
      <w:r w:rsidRPr="00404F89">
        <w:rPr>
          <w:rFonts w:ascii="Tahoma" w:eastAsia="Times New Roman" w:hAnsi="Tahoma" w:cs="Times New Roman"/>
          <w:lang w:eastAsia="x-none"/>
        </w:rPr>
        <w:t>Долгосрочные обязательства организаций</w:t>
      </w:r>
      <w:r w:rsidRPr="00404F89">
        <w:rPr>
          <w:rFonts w:ascii="Tahoma" w:eastAsia="Times New Roman" w:hAnsi="Tahoma" w:cs="Times New Roman"/>
          <w:lang w:eastAsia="x-none"/>
        </w:rPr>
        <w:tab/>
        <w:t>9</w:t>
      </w:r>
    </w:p>
    <w:p w:rsidR="00404F89" w:rsidRPr="00404F89" w:rsidRDefault="00404F89" w:rsidP="00404F89">
      <w:pPr>
        <w:tabs>
          <w:tab w:val="right" w:leader="dot" w:pos="14742"/>
        </w:tabs>
        <w:spacing w:before="120" w:after="0" w:line="240" w:lineRule="auto"/>
        <w:rPr>
          <w:rFonts w:ascii="Tahoma" w:eastAsia="Times New Roman" w:hAnsi="Tahoma" w:cs="Times New Roman"/>
          <w:lang w:eastAsia="x-none"/>
        </w:rPr>
      </w:pPr>
      <w:r w:rsidRPr="00404F89">
        <w:rPr>
          <w:rFonts w:ascii="Tahoma" w:eastAsia="Times New Roman" w:hAnsi="Tahoma" w:cs="Times New Roman"/>
          <w:lang w:eastAsia="x-none"/>
        </w:rPr>
        <w:t>Краткосрочные обязательства организаций</w:t>
      </w:r>
      <w:r w:rsidRPr="00404F89">
        <w:rPr>
          <w:rFonts w:ascii="Tahoma" w:eastAsia="Times New Roman" w:hAnsi="Tahoma" w:cs="Times New Roman"/>
          <w:lang w:eastAsia="x-none"/>
        </w:rPr>
        <w:tab/>
        <w:t>10</w:t>
      </w:r>
    </w:p>
    <w:p w:rsidR="00404F89" w:rsidRPr="00404F89" w:rsidRDefault="00404F89" w:rsidP="00404F89">
      <w:pPr>
        <w:tabs>
          <w:tab w:val="right" w:leader="dot" w:pos="14742"/>
        </w:tabs>
        <w:spacing w:before="120"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404F89">
        <w:rPr>
          <w:rFonts w:ascii="Tahoma" w:eastAsia="Times New Roman" w:hAnsi="Tahoma" w:cs="Tahoma"/>
          <w:color w:val="000000"/>
          <w:lang w:eastAsia="ru-RU"/>
        </w:rPr>
        <w:t>Формирование финансовых результатов</w:t>
      </w:r>
      <w:r w:rsidRPr="00404F89">
        <w:rPr>
          <w:rFonts w:ascii="Tahoma" w:eastAsia="Times New Roman" w:hAnsi="Tahoma" w:cs="Tahoma"/>
          <w:color w:val="000000"/>
          <w:lang w:eastAsia="ru-RU"/>
        </w:rPr>
        <w:tab/>
        <w:t>11</w:t>
      </w:r>
    </w:p>
    <w:p w:rsidR="00404F89" w:rsidRPr="00404F89" w:rsidRDefault="00404F89" w:rsidP="00404F89">
      <w:pPr>
        <w:tabs>
          <w:tab w:val="right" w:leader="dot" w:pos="14742"/>
        </w:tabs>
        <w:spacing w:before="120" w:after="0" w:line="240" w:lineRule="auto"/>
        <w:rPr>
          <w:rFonts w:ascii="Tahoma" w:eastAsia="Times New Roman" w:hAnsi="Tahoma" w:cs="Times New Roman"/>
          <w:lang w:eastAsia="x-none"/>
        </w:rPr>
      </w:pPr>
      <w:r w:rsidRPr="00404F89">
        <w:rPr>
          <w:rFonts w:ascii="Tahoma" w:eastAsia="Times New Roman" w:hAnsi="Tahoma" w:cs="Times New Roman"/>
          <w:lang w:eastAsia="x-none"/>
        </w:rPr>
        <w:t>Финансовая устойчивость и платежеспособность организаций</w:t>
      </w:r>
      <w:r w:rsidRPr="00404F89">
        <w:rPr>
          <w:rFonts w:ascii="Tahoma" w:eastAsia="Times New Roman" w:hAnsi="Tahoma" w:cs="Times New Roman"/>
          <w:lang w:eastAsia="x-none"/>
        </w:rPr>
        <w:tab/>
        <w:t>12</w:t>
      </w:r>
    </w:p>
    <w:p w:rsidR="00404F89" w:rsidRPr="00404F89" w:rsidRDefault="00404F89" w:rsidP="00404F89">
      <w:pPr>
        <w:tabs>
          <w:tab w:val="right" w:leader="dot" w:pos="14742"/>
        </w:tabs>
        <w:spacing w:before="120" w:after="0" w:line="240" w:lineRule="auto"/>
        <w:rPr>
          <w:rFonts w:ascii="Tahoma" w:eastAsia="Times New Roman" w:hAnsi="Tahoma" w:cs="Times New Roman"/>
          <w:lang w:eastAsia="x-none"/>
        </w:rPr>
      </w:pPr>
      <w:r w:rsidRPr="00404F89">
        <w:rPr>
          <w:rFonts w:ascii="Tahoma" w:eastAsia="Times New Roman" w:hAnsi="Tahoma" w:cs="Tahoma"/>
          <w:lang w:val="x-none" w:eastAsia="x-none"/>
        </w:rPr>
        <w:t>Рентабельность проданных товаров, продукции (работ, услуг) и активов</w:t>
      </w:r>
      <w:r w:rsidRPr="00404F89">
        <w:rPr>
          <w:rFonts w:ascii="Tahoma" w:eastAsia="Times New Roman" w:hAnsi="Tahoma" w:cs="Times New Roman"/>
          <w:lang w:eastAsia="x-none"/>
        </w:rPr>
        <w:tab/>
        <w:t>13</w:t>
      </w:r>
    </w:p>
    <w:p w:rsidR="00404F89" w:rsidRPr="00404F89" w:rsidRDefault="00404F89" w:rsidP="00404F89">
      <w:pPr>
        <w:tabs>
          <w:tab w:val="right" w:leader="dot" w:pos="14742"/>
        </w:tabs>
        <w:spacing w:before="120" w:after="0" w:line="240" w:lineRule="auto"/>
        <w:rPr>
          <w:rFonts w:ascii="Tahoma" w:eastAsia="Times New Roman" w:hAnsi="Tahoma" w:cs="Times New Roman"/>
          <w:lang w:val="x-none" w:eastAsia="x-none"/>
        </w:rPr>
      </w:pPr>
      <w:r w:rsidRPr="00404F89">
        <w:rPr>
          <w:rFonts w:ascii="Tahoma" w:eastAsia="Times New Roman" w:hAnsi="Tahoma" w:cs="Times New Roman"/>
          <w:lang w:eastAsia="x-none"/>
        </w:rPr>
        <w:t>Методологические пояснения</w:t>
      </w:r>
      <w:r w:rsidRPr="00404F89">
        <w:rPr>
          <w:rFonts w:ascii="Tahoma" w:eastAsia="Times New Roman" w:hAnsi="Tahoma" w:cs="Times New Roman"/>
          <w:lang w:eastAsia="x-none"/>
        </w:rPr>
        <w:tab/>
        <w:t>14</w:t>
      </w: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imes New Roman"/>
          <w:sz w:val="16"/>
          <w:szCs w:val="20"/>
          <w:lang w:val="x-none"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imes New Roman"/>
          <w:sz w:val="16"/>
          <w:szCs w:val="20"/>
          <w:lang w:val="x-none"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imes New Roman"/>
          <w:sz w:val="16"/>
          <w:szCs w:val="20"/>
          <w:lang w:val="x-none"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imes New Roman"/>
          <w:sz w:val="16"/>
          <w:szCs w:val="20"/>
          <w:lang w:val="x-none"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imes New Roman"/>
          <w:sz w:val="16"/>
          <w:szCs w:val="20"/>
          <w:lang w:val="x-none"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imes New Roman"/>
          <w:sz w:val="16"/>
          <w:szCs w:val="20"/>
          <w:lang w:val="x-none"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imes New Roman"/>
          <w:sz w:val="16"/>
          <w:szCs w:val="20"/>
          <w:lang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imes New Roman"/>
          <w:sz w:val="16"/>
          <w:szCs w:val="20"/>
          <w:lang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imes New Roman"/>
          <w:sz w:val="16"/>
          <w:szCs w:val="20"/>
          <w:lang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imes New Roman"/>
          <w:sz w:val="16"/>
          <w:szCs w:val="20"/>
          <w:lang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imes New Roman"/>
          <w:sz w:val="16"/>
          <w:szCs w:val="20"/>
          <w:lang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imes New Roman"/>
          <w:sz w:val="16"/>
          <w:szCs w:val="20"/>
          <w:lang w:eastAsia="x-none"/>
        </w:rPr>
        <w:sectPr w:rsidR="00404F89" w:rsidRPr="00404F89" w:rsidSect="00B47780">
          <w:pgSz w:w="16840" w:h="11907" w:orient="landscape" w:code="9"/>
          <w:pgMar w:top="851" w:right="851" w:bottom="851" w:left="1134" w:header="567" w:footer="0" w:gutter="0"/>
          <w:cols w:space="2268"/>
          <w:noEndnote/>
          <w:docGrid w:linePitch="272"/>
        </w:sectPr>
      </w:pPr>
    </w:p>
    <w:p w:rsidR="00404F89" w:rsidRPr="00404F89" w:rsidRDefault="00404F89" w:rsidP="00DC370F">
      <w:pPr>
        <w:spacing w:after="0" w:line="216" w:lineRule="auto"/>
        <w:jc w:val="center"/>
        <w:rPr>
          <w:rFonts w:ascii="Tahoma" w:eastAsia="Times New Roman" w:hAnsi="Tahoma" w:cs="Tahoma"/>
          <w:b/>
          <w:lang w:eastAsia="x-none"/>
        </w:rPr>
      </w:pPr>
      <w:r w:rsidRPr="00404F89">
        <w:rPr>
          <w:rFonts w:ascii="Tahoma" w:eastAsia="Times New Roman" w:hAnsi="Tahoma" w:cs="Tahoma"/>
          <w:b/>
          <w:lang w:eastAsia="x-none"/>
        </w:rPr>
        <w:lastRenderedPageBreak/>
        <w:t>Отдельные финансовые показатели деятельности организаций по видам экономической деятельности</w:t>
      </w:r>
    </w:p>
    <w:p w:rsidR="00404F89" w:rsidRPr="00404F89" w:rsidRDefault="00404F89" w:rsidP="00404F89">
      <w:pPr>
        <w:tabs>
          <w:tab w:val="right" w:leader="dot" w:pos="6350"/>
        </w:tabs>
        <w:spacing w:after="0" w:line="223" w:lineRule="auto"/>
        <w:jc w:val="center"/>
        <w:rPr>
          <w:rFonts w:ascii="Tahoma" w:eastAsia="Times New Roman" w:hAnsi="Tahoma" w:cs="Tahoma"/>
          <w:sz w:val="12"/>
          <w:szCs w:val="20"/>
          <w:lang w:eastAsia="x-none"/>
        </w:rPr>
      </w:pPr>
    </w:p>
    <w:tbl>
      <w:tblPr>
        <w:tblW w:w="1499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56"/>
        <w:gridCol w:w="1373"/>
        <w:gridCol w:w="1221"/>
        <w:gridCol w:w="1415"/>
        <w:gridCol w:w="1232"/>
        <w:gridCol w:w="1221"/>
        <w:gridCol w:w="1415"/>
        <w:gridCol w:w="1232"/>
        <w:gridCol w:w="1168"/>
        <w:gridCol w:w="1648"/>
        <w:gridCol w:w="1016"/>
      </w:tblGrid>
      <w:tr w:rsidR="00404F89" w:rsidRPr="00427BEC" w:rsidTr="008D5828">
        <w:trPr>
          <w:jc w:val="center"/>
        </w:trPr>
        <w:tc>
          <w:tcPr>
            <w:tcW w:w="14997" w:type="dxa"/>
            <w:gridSpan w:val="11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04F89" w:rsidRPr="00427BEC" w:rsidRDefault="00404F89" w:rsidP="00427BEC">
            <w:pPr>
              <w:spacing w:before="40"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(на конец года, </w:t>
            </w:r>
            <w:r w:rsidRPr="00427B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тысяч рублей)</w:t>
            </w:r>
          </w:p>
        </w:tc>
      </w:tr>
      <w:tr w:rsidR="00404F89" w:rsidRPr="00427BEC" w:rsidTr="008D5828">
        <w:trPr>
          <w:jc w:val="center"/>
        </w:trPr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427BEC" w:rsidRDefault="00404F89" w:rsidP="00427BEC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427BEC" w:rsidRDefault="00404F89" w:rsidP="002B109B">
            <w:pPr>
              <w:spacing w:before="40"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Количество организаций, единиц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427BEC" w:rsidRDefault="00404F89" w:rsidP="00427BEC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Прибыль, убыток (-) до </w:t>
            </w:r>
            <w:proofErr w:type="spellStart"/>
            <w:proofErr w:type="gramStart"/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налого</w:t>
            </w:r>
            <w:proofErr w:type="spellEnd"/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-обложения</w:t>
            </w:r>
            <w:proofErr w:type="gramEnd"/>
          </w:p>
        </w:tc>
        <w:tc>
          <w:tcPr>
            <w:tcW w:w="3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427BEC" w:rsidRDefault="00404F89" w:rsidP="00427BEC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Организации, получившие прибыль</w:t>
            </w:r>
          </w:p>
        </w:tc>
        <w:tc>
          <w:tcPr>
            <w:tcW w:w="3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427BEC" w:rsidRDefault="00404F89" w:rsidP="00427BEC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Организации, получившие убыток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4F89" w:rsidRPr="00427BEC" w:rsidRDefault="00404F89" w:rsidP="00427BEC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Прибыль, </w:t>
            </w: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 xml:space="preserve">убыток (-) до </w:t>
            </w:r>
            <w:proofErr w:type="spellStart"/>
            <w:proofErr w:type="gramStart"/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налогообложе</w:t>
            </w:r>
            <w:r w:rsidR="002B109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-</w:t>
            </w: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ния</w:t>
            </w:r>
            <w:proofErr w:type="spellEnd"/>
            <w:proofErr w:type="gramEnd"/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 за аналогичный период </w:t>
            </w: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предыдущего года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427BEC" w:rsidRDefault="00404F89" w:rsidP="00427BEC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Темп роста прибыли    в %</w:t>
            </w:r>
          </w:p>
        </w:tc>
      </w:tr>
      <w:tr w:rsidR="00404F89" w:rsidRPr="00427BEC" w:rsidTr="008D5828">
        <w:trPr>
          <w:jc w:val="center"/>
        </w:trPr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89" w:rsidRPr="00427BEC" w:rsidRDefault="00404F89" w:rsidP="00427BEC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89" w:rsidRPr="00427BEC" w:rsidRDefault="00404F89" w:rsidP="00427BEC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89" w:rsidRPr="00427BEC" w:rsidRDefault="00404F89" w:rsidP="00427BEC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427BEC" w:rsidRDefault="00404F89" w:rsidP="00427BEC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количество организаций, единиц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427BEC" w:rsidRDefault="00404F89" w:rsidP="00427BEC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в % к</w:t>
            </w: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общему количеству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427BEC" w:rsidRDefault="00404F89" w:rsidP="00427BEC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прибыль до </w:t>
            </w:r>
            <w:proofErr w:type="spellStart"/>
            <w:proofErr w:type="gramStart"/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налого</w:t>
            </w:r>
            <w:proofErr w:type="spellEnd"/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-обложения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427BEC" w:rsidRDefault="00404F89" w:rsidP="00427BEC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количество организаций, единиц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427BEC" w:rsidRDefault="00404F89" w:rsidP="00427BEC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в % к</w:t>
            </w: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общему количеству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427BEC" w:rsidRDefault="00404F89" w:rsidP="00427BEC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убыток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auto"/>
            </w:tcBorders>
            <w:hideMark/>
          </w:tcPr>
          <w:p w:rsidR="00404F89" w:rsidRPr="00427BEC" w:rsidRDefault="00404F89" w:rsidP="00427BEC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89" w:rsidRPr="00427BEC" w:rsidRDefault="00404F89" w:rsidP="00427BEC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8D5828" w:rsidRPr="00427BEC" w:rsidTr="008D5828">
        <w:trPr>
          <w:jc w:val="center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828" w:rsidRPr="008D5828" w:rsidRDefault="008D5828" w:rsidP="00D50EF5">
            <w:pPr>
              <w:spacing w:before="40" w:after="0" w:line="240" w:lineRule="auto"/>
              <w:ind w:left="11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D582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Бежаницкий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33628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60,9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36309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39,1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2681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-12254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</w:tbl>
    <w:p w:rsidR="00404F89" w:rsidRDefault="00404F89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b/>
          <w:lang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lang w:val="x-none" w:eastAsia="x-none"/>
        </w:rPr>
      </w:pPr>
      <w:r w:rsidRPr="00404F89">
        <w:rPr>
          <w:rFonts w:ascii="Tahoma" w:eastAsia="Times New Roman" w:hAnsi="Tahoma" w:cs="Times New Roman" w:hint="eastAsia"/>
          <w:b/>
          <w:lang w:val="x-none" w:eastAsia="x-none"/>
        </w:rPr>
        <w:t>Баланс</w:t>
      </w:r>
      <w:r w:rsidRPr="00404F89">
        <w:rPr>
          <w:rFonts w:ascii="Tahoma" w:eastAsia="Times New Roman" w:hAnsi="Tahoma" w:cs="Times New Roman"/>
          <w:b/>
          <w:lang w:val="x-none" w:eastAsia="x-none"/>
        </w:rPr>
        <w:t xml:space="preserve"> </w:t>
      </w:r>
      <w:r w:rsidRPr="00404F89">
        <w:rPr>
          <w:rFonts w:ascii="Tahoma" w:eastAsia="Times New Roman" w:hAnsi="Tahoma" w:cs="Times New Roman" w:hint="eastAsia"/>
          <w:b/>
          <w:lang w:val="x-none" w:eastAsia="x-none"/>
        </w:rPr>
        <w:t>организаций</w:t>
      </w:r>
      <w:r w:rsidRPr="00404F89">
        <w:rPr>
          <w:rFonts w:ascii="Tahoma" w:eastAsia="Times New Roman" w:hAnsi="Tahoma" w:cs="Times New Roman"/>
          <w:b/>
          <w:lang w:val="x-none" w:eastAsia="x-none"/>
        </w:rPr>
        <w:t xml:space="preserve"> </w:t>
      </w:r>
    </w:p>
    <w:tbl>
      <w:tblPr>
        <w:tblW w:w="1485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9"/>
        <w:gridCol w:w="2756"/>
        <w:gridCol w:w="2756"/>
        <w:gridCol w:w="2756"/>
        <w:gridCol w:w="2758"/>
      </w:tblGrid>
      <w:tr w:rsidR="00404F89" w:rsidRPr="00515FB1" w:rsidTr="008C6221">
        <w:trPr>
          <w:trHeight w:val="312"/>
          <w:jc w:val="center"/>
        </w:trPr>
        <w:tc>
          <w:tcPr>
            <w:tcW w:w="148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F89" w:rsidRPr="00515FB1" w:rsidRDefault="00404F89" w:rsidP="00515FB1">
            <w:pPr>
              <w:spacing w:after="60" w:line="240" w:lineRule="auto"/>
              <w:contextualSpacing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(на конец года, тысяч рублей)</w:t>
            </w:r>
          </w:p>
        </w:tc>
      </w:tr>
      <w:tr w:rsidR="00404F89" w:rsidRPr="00515FB1" w:rsidTr="00B47780">
        <w:trPr>
          <w:trHeight w:val="545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Валюта </w:t>
            </w:r>
            <w:r w:rsidR="00B47780"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баланса</w:t>
            </w:r>
            <w:proofErr w:type="gramEnd"/>
          </w:p>
        </w:tc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Внеоборотные</w:t>
            </w:r>
            <w:proofErr w:type="spellEnd"/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 активы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Оборотные</w:t>
            </w:r>
            <w:r w:rsidR="00B47780"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активы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Капитал и</w:t>
            </w:r>
            <w:r w:rsidR="00B47780"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резервы</w:t>
            </w:r>
          </w:p>
        </w:tc>
      </w:tr>
      <w:tr w:rsidR="009A0310" w:rsidRPr="00515FB1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0310" w:rsidRPr="00515FB1" w:rsidRDefault="009A0310" w:rsidP="00D50EF5">
            <w:pPr>
              <w:spacing w:after="0" w:line="240" w:lineRule="auto"/>
              <w:ind w:left="113"/>
              <w:contextualSpacing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Бежаницкий 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465068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236203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228865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80298</w:t>
            </w:r>
          </w:p>
        </w:tc>
      </w:tr>
    </w:tbl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lang w:eastAsia="x-none"/>
        </w:rPr>
      </w:pPr>
      <w:proofErr w:type="spellStart"/>
      <w:r w:rsidRPr="00404F89">
        <w:rPr>
          <w:rFonts w:ascii="Tahoma" w:eastAsia="Times New Roman" w:hAnsi="Tahoma" w:cs="Times New Roman" w:hint="eastAsia"/>
          <w:b/>
          <w:lang w:eastAsia="x-none"/>
        </w:rPr>
        <w:t>Внеоборотные</w:t>
      </w:r>
      <w:proofErr w:type="spellEnd"/>
      <w:r w:rsidRPr="00404F89">
        <w:rPr>
          <w:rFonts w:ascii="Tahoma" w:eastAsia="Times New Roman" w:hAnsi="Tahoma" w:cs="Times New Roman"/>
          <w:b/>
          <w:lang w:eastAsia="x-none"/>
        </w:rPr>
        <w:t xml:space="preserve">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активы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организаций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</w:t>
      </w:r>
      <w:r w:rsidRPr="00404F89">
        <w:rPr>
          <w:rFonts w:ascii="Tahoma" w:eastAsia="Times New Roman" w:hAnsi="Tahoma" w:cs="Times New Roman"/>
          <w:b/>
          <w:lang w:eastAsia="x-none"/>
        </w:rPr>
        <w:br/>
      </w:r>
    </w:p>
    <w:tbl>
      <w:tblPr>
        <w:tblW w:w="1485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3969"/>
        <w:gridCol w:w="4252"/>
        <w:gridCol w:w="3515"/>
      </w:tblGrid>
      <w:tr w:rsidR="00404F89" w:rsidRPr="00515FB1" w:rsidTr="00B47780">
        <w:trPr>
          <w:jc w:val="center"/>
        </w:trPr>
        <w:tc>
          <w:tcPr>
            <w:tcW w:w="14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89" w:rsidRPr="00515FB1" w:rsidRDefault="00404F89" w:rsidP="00515FB1">
            <w:pPr>
              <w:spacing w:after="60" w:line="300" w:lineRule="auto"/>
              <w:contextualSpacing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(на конец года, тысяч рублей)</w:t>
            </w:r>
          </w:p>
        </w:tc>
      </w:tr>
      <w:tr w:rsidR="00404F89" w:rsidRPr="00515FB1" w:rsidTr="009A2614">
        <w:trPr>
          <w:jc w:val="center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Наименование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района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Внеоборотные</w:t>
            </w:r>
            <w:proofErr w:type="spellEnd"/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 активы</w:t>
            </w:r>
          </w:p>
        </w:tc>
        <w:tc>
          <w:tcPr>
            <w:tcW w:w="7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в том числе:</w:t>
            </w:r>
          </w:p>
        </w:tc>
      </w:tr>
      <w:tr w:rsidR="00404F89" w:rsidRPr="00515FB1" w:rsidTr="009A2614">
        <w:trPr>
          <w:trHeight w:val="667"/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материальные </w:t>
            </w:r>
            <w:proofErr w:type="spellStart"/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внеоборотные</w:t>
            </w:r>
            <w:proofErr w:type="spellEnd"/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 активы (включая</w:t>
            </w:r>
            <w:r w:rsidR="009A261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основные средства, незавершенные капитальные вложения в основные средства)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нематериальные, финансовые и другие </w:t>
            </w:r>
            <w:proofErr w:type="spellStart"/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внеоборотные</w:t>
            </w:r>
            <w:proofErr w:type="spellEnd"/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активы</w:t>
            </w:r>
          </w:p>
        </w:tc>
      </w:tr>
      <w:tr w:rsidR="00143031" w:rsidRPr="00515FB1" w:rsidTr="009A2614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031" w:rsidRPr="00515FB1" w:rsidRDefault="00143031" w:rsidP="00F94CEE">
            <w:pPr>
              <w:spacing w:before="40" w:after="0" w:line="300" w:lineRule="auto"/>
              <w:ind w:left="113"/>
              <w:contextualSpacing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Бежаницкий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031" w:rsidRPr="00143031" w:rsidRDefault="00143031" w:rsidP="009A2614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031">
              <w:rPr>
                <w:rFonts w:ascii="Tahoma" w:hAnsi="Tahoma" w:cs="Tahoma"/>
                <w:sz w:val="18"/>
                <w:szCs w:val="18"/>
              </w:rPr>
              <w:t>236203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031" w:rsidRPr="00143031" w:rsidRDefault="00143031" w:rsidP="009A2614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031">
              <w:rPr>
                <w:rFonts w:ascii="Tahoma" w:hAnsi="Tahoma" w:cs="Tahoma"/>
                <w:sz w:val="18"/>
                <w:szCs w:val="18"/>
              </w:rPr>
              <w:t>207871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031" w:rsidRPr="00143031" w:rsidRDefault="00143031" w:rsidP="009A2614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031">
              <w:rPr>
                <w:rFonts w:ascii="Tahoma" w:hAnsi="Tahoma" w:cs="Tahoma"/>
                <w:sz w:val="18"/>
                <w:szCs w:val="18"/>
              </w:rPr>
              <w:t>28332</w:t>
            </w:r>
          </w:p>
        </w:tc>
      </w:tr>
    </w:tbl>
    <w:p w:rsidR="00515FB1" w:rsidRDefault="00515FB1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ahoma"/>
          <w:b/>
          <w:bCs/>
          <w:lang w:eastAsia="x-none"/>
        </w:rPr>
      </w:pPr>
    </w:p>
    <w:p w:rsidR="00404F89" w:rsidRPr="00404F89" w:rsidRDefault="00515FB1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ahoma"/>
          <w:sz w:val="12"/>
          <w:lang w:eastAsia="x-none"/>
        </w:rPr>
      </w:pPr>
      <w:proofErr w:type="gramStart"/>
      <w:r>
        <w:rPr>
          <w:rFonts w:ascii="Tahoma" w:eastAsia="Times New Roman" w:hAnsi="Tahoma" w:cs="Tahoma"/>
          <w:b/>
          <w:bCs/>
          <w:lang w:eastAsia="x-none"/>
        </w:rPr>
        <w:t>О</w:t>
      </w:r>
      <w:proofErr w:type="spellStart"/>
      <w:r w:rsidR="00404F89" w:rsidRPr="00404F89">
        <w:rPr>
          <w:rFonts w:ascii="Tahoma" w:eastAsia="Times New Roman" w:hAnsi="Tahoma" w:cs="Tahoma"/>
          <w:b/>
          <w:bCs/>
          <w:lang w:val="x-none" w:eastAsia="x-none"/>
        </w:rPr>
        <w:t>боротные</w:t>
      </w:r>
      <w:proofErr w:type="spellEnd"/>
      <w:r w:rsidR="00404F89" w:rsidRPr="00404F89">
        <w:rPr>
          <w:rFonts w:ascii="Tahoma" w:eastAsia="Times New Roman" w:hAnsi="Tahoma" w:cs="Tahoma"/>
          <w:b/>
          <w:bCs/>
          <w:lang w:val="x-none" w:eastAsia="x-none"/>
        </w:rPr>
        <w:t xml:space="preserve">  активы</w:t>
      </w:r>
      <w:proofErr w:type="gramEnd"/>
      <w:r w:rsidR="00404F89" w:rsidRPr="00404F89">
        <w:rPr>
          <w:rFonts w:ascii="Tahoma" w:eastAsia="Times New Roman" w:hAnsi="Tahoma" w:cs="Tahoma"/>
          <w:b/>
          <w:bCs/>
          <w:lang w:val="x-none" w:eastAsia="x-none"/>
        </w:rPr>
        <w:t xml:space="preserve">  организаций </w:t>
      </w:r>
    </w:p>
    <w:tbl>
      <w:tblPr>
        <w:tblW w:w="1485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69"/>
        <w:gridCol w:w="2113"/>
        <w:gridCol w:w="3191"/>
        <w:gridCol w:w="3191"/>
        <w:gridCol w:w="3191"/>
      </w:tblGrid>
      <w:tr w:rsidR="00404F89" w:rsidRPr="00515FB1" w:rsidTr="004B677E">
        <w:trPr>
          <w:trHeight w:val="252"/>
          <w:jc w:val="center"/>
        </w:trPr>
        <w:tc>
          <w:tcPr>
            <w:tcW w:w="14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F89" w:rsidRPr="00515FB1" w:rsidRDefault="00404F89" w:rsidP="00596FED">
            <w:pPr>
              <w:spacing w:before="60" w:after="60" w:line="204" w:lineRule="auto"/>
              <w:contextualSpacing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(на конец года, </w:t>
            </w:r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тысяч рублей)</w:t>
            </w:r>
          </w:p>
        </w:tc>
      </w:tr>
      <w:tr w:rsidR="00404F89" w:rsidRPr="00515FB1" w:rsidTr="004B677E">
        <w:trPr>
          <w:trHeight w:val="218"/>
          <w:jc w:val="center"/>
        </w:trPr>
        <w:tc>
          <w:tcPr>
            <w:tcW w:w="3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B43564">
            <w:pPr>
              <w:spacing w:before="40" w:after="40" w:line="204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B47780">
            <w:pPr>
              <w:spacing w:before="40" w:after="40" w:line="204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Оборотные активы</w:t>
            </w:r>
          </w:p>
        </w:tc>
        <w:tc>
          <w:tcPr>
            <w:tcW w:w="9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4F89" w:rsidRPr="00515FB1" w:rsidRDefault="00404F89" w:rsidP="00596FED">
            <w:pPr>
              <w:spacing w:before="40" w:after="40" w:line="204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в том </w:t>
            </w:r>
            <w:proofErr w:type="gramStart"/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числе :</w:t>
            </w:r>
            <w:proofErr w:type="gramEnd"/>
          </w:p>
        </w:tc>
      </w:tr>
      <w:tr w:rsidR="00404F89" w:rsidRPr="00515FB1" w:rsidTr="004B677E">
        <w:trPr>
          <w:trHeight w:val="300"/>
          <w:jc w:val="center"/>
        </w:trPr>
        <w:tc>
          <w:tcPr>
            <w:tcW w:w="3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4F89" w:rsidRPr="00515FB1" w:rsidRDefault="00404F89" w:rsidP="00596FED">
            <w:pPr>
              <w:spacing w:before="40" w:after="40" w:line="204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89" w:rsidRPr="00515FB1" w:rsidRDefault="00404F89" w:rsidP="00596FED">
            <w:pPr>
              <w:spacing w:before="40" w:after="40" w:line="204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B47780">
            <w:pPr>
              <w:spacing w:before="40" w:after="40" w:line="204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запасы</w:t>
            </w: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B47780">
            <w:pPr>
              <w:spacing w:before="40" w:after="40" w:line="204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денежные средства и 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денежные эквиваленты</w:t>
            </w: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F89" w:rsidRPr="00515FB1" w:rsidRDefault="00404F89" w:rsidP="00B47780">
            <w:pPr>
              <w:spacing w:before="40" w:after="40" w:line="204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финансовые и другие оборотные активы (включая дебиторскую задолженность)</w:t>
            </w:r>
          </w:p>
        </w:tc>
      </w:tr>
      <w:tr w:rsidR="00465483" w:rsidRPr="00515FB1" w:rsidTr="004B677E">
        <w:trPr>
          <w:trHeight w:val="300"/>
          <w:jc w:val="center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83" w:rsidRPr="00515FB1" w:rsidRDefault="00465483" w:rsidP="001B6611">
            <w:pPr>
              <w:spacing w:before="40" w:after="0" w:line="204" w:lineRule="auto"/>
              <w:ind w:left="113"/>
              <w:contextualSpacing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Бежаницкий 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83" w:rsidRPr="00465483" w:rsidRDefault="00465483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228865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5483" w:rsidRPr="00465483" w:rsidRDefault="00465483" w:rsidP="001B6611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118327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5483" w:rsidRPr="00465483" w:rsidRDefault="00465483" w:rsidP="001B6611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12466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83" w:rsidRPr="00465483" w:rsidRDefault="00465483" w:rsidP="001B6611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98072</w:t>
            </w:r>
          </w:p>
        </w:tc>
      </w:tr>
    </w:tbl>
    <w:p w:rsidR="004B677E" w:rsidRDefault="004B677E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b/>
          <w:lang w:eastAsia="x-none"/>
        </w:rPr>
      </w:pPr>
    </w:p>
    <w:p w:rsidR="004B677E" w:rsidRDefault="004B677E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b/>
          <w:lang w:eastAsia="x-none"/>
        </w:rPr>
      </w:pPr>
    </w:p>
    <w:p w:rsidR="004B677E" w:rsidRDefault="004B677E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b/>
          <w:lang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ahoma"/>
          <w:szCs w:val="20"/>
          <w:lang w:eastAsia="x-none"/>
        </w:rPr>
      </w:pPr>
      <w:r w:rsidRPr="00404F89">
        <w:rPr>
          <w:rFonts w:ascii="Tahoma" w:eastAsia="Times New Roman" w:hAnsi="Tahoma" w:cs="Times New Roman" w:hint="eastAsia"/>
          <w:b/>
          <w:lang w:eastAsia="x-none"/>
        </w:rPr>
        <w:lastRenderedPageBreak/>
        <w:t>Оборачиваемость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оборотных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активов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организаций</w:t>
      </w:r>
    </w:p>
    <w:tbl>
      <w:tblPr>
        <w:tblW w:w="1485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1"/>
        <w:gridCol w:w="2971"/>
        <w:gridCol w:w="2971"/>
        <w:gridCol w:w="2971"/>
        <w:gridCol w:w="2971"/>
      </w:tblGrid>
      <w:tr w:rsidR="00404F89" w:rsidRPr="00515FB1" w:rsidTr="004B677E">
        <w:trPr>
          <w:jc w:val="center"/>
        </w:trPr>
        <w:tc>
          <w:tcPr>
            <w:tcW w:w="14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(в днях)</w:t>
            </w:r>
          </w:p>
        </w:tc>
      </w:tr>
      <w:tr w:rsidR="00404F89" w:rsidRPr="00515FB1" w:rsidTr="004B677E">
        <w:trPr>
          <w:jc w:val="center"/>
        </w:trPr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Оборотные 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активы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Запасы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Краткосрочная 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 xml:space="preserve">кредиторская 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задолженность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Финансовые и другие активы 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 xml:space="preserve">(дебиторская, НДС по приобретенным ценностям, краткосрочные финансовые 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вложения)</w:t>
            </w:r>
          </w:p>
        </w:tc>
      </w:tr>
      <w:tr w:rsidR="00404F89" w:rsidRPr="00515FB1" w:rsidTr="004B677E">
        <w:trPr>
          <w:jc w:val="center"/>
        </w:trPr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длительность 1 оборота</w:t>
            </w:r>
          </w:p>
        </w:tc>
        <w:tc>
          <w:tcPr>
            <w:tcW w:w="5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средний срок погашения</w:t>
            </w:r>
          </w:p>
        </w:tc>
      </w:tr>
      <w:tr w:rsidR="00817FDB" w:rsidRPr="00515FB1" w:rsidTr="004B677E">
        <w:trPr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DB" w:rsidRPr="00515FB1" w:rsidRDefault="00817FDB" w:rsidP="00DB524F">
            <w:pPr>
              <w:spacing w:before="40" w:after="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Бежаницкий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422,5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243,4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136,9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159,9</w:t>
            </w:r>
          </w:p>
        </w:tc>
      </w:tr>
    </w:tbl>
    <w:p w:rsidR="00817FDB" w:rsidRDefault="00817FDB" w:rsidP="00DC370F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ahoma"/>
          <w:b/>
          <w:szCs w:val="20"/>
          <w:lang w:eastAsia="x-none"/>
        </w:rPr>
      </w:pPr>
    </w:p>
    <w:p w:rsidR="00404F89" w:rsidRDefault="00404F89" w:rsidP="00DC370F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ahoma"/>
          <w:b/>
          <w:szCs w:val="20"/>
          <w:lang w:eastAsia="x-none"/>
        </w:rPr>
      </w:pPr>
      <w:r w:rsidRPr="00404F89">
        <w:rPr>
          <w:rFonts w:ascii="Tahoma" w:eastAsia="Times New Roman" w:hAnsi="Tahoma" w:cs="Tahoma"/>
          <w:b/>
          <w:szCs w:val="20"/>
          <w:lang w:eastAsia="x-none"/>
        </w:rPr>
        <w:t>Долгосрочные обязательства организаций</w:t>
      </w:r>
    </w:p>
    <w:p w:rsidR="00E776F2" w:rsidRPr="00404F89" w:rsidRDefault="00E776F2" w:rsidP="00DC370F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ahoma"/>
          <w:szCs w:val="20"/>
          <w:lang w:eastAsia="x-none"/>
        </w:rPr>
      </w:pPr>
    </w:p>
    <w:tbl>
      <w:tblPr>
        <w:tblW w:w="1485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51"/>
        <w:gridCol w:w="4952"/>
        <w:gridCol w:w="4952"/>
      </w:tblGrid>
      <w:tr w:rsidR="00404F89" w:rsidRPr="00515FB1" w:rsidTr="004B677E">
        <w:trPr>
          <w:jc w:val="center"/>
        </w:trPr>
        <w:tc>
          <w:tcPr>
            <w:tcW w:w="14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(на конец года, </w:t>
            </w:r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тысяч рублей)</w:t>
            </w:r>
          </w:p>
        </w:tc>
      </w:tr>
      <w:tr w:rsidR="00404F89" w:rsidRPr="00515FB1" w:rsidTr="004B677E">
        <w:trPr>
          <w:jc w:val="center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E776F2">
            <w:pPr>
              <w:spacing w:before="40" w:after="4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Наименование района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E776F2">
            <w:pPr>
              <w:spacing w:before="40" w:after="4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Займы и кредиты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F89" w:rsidRPr="00515FB1" w:rsidRDefault="00404F89" w:rsidP="00E776F2">
            <w:pPr>
              <w:spacing w:before="40" w:after="4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Другие долгосрочные обязательства</w:t>
            </w:r>
          </w:p>
        </w:tc>
      </w:tr>
      <w:tr w:rsidR="00395A79" w:rsidRPr="00515FB1" w:rsidTr="004B677E">
        <w:trPr>
          <w:jc w:val="center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79" w:rsidRPr="00515FB1" w:rsidRDefault="00395A79" w:rsidP="00DC1CA3">
            <w:pPr>
              <w:spacing w:before="40" w:after="4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Бежаницкий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5A79" w:rsidRPr="00395A79" w:rsidRDefault="00395A79" w:rsidP="00E776F2">
            <w:pPr>
              <w:spacing w:before="40" w:after="4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95A79">
              <w:rPr>
                <w:rFonts w:ascii="Tahoma" w:hAnsi="Tahoma" w:cs="Tahoma"/>
                <w:sz w:val="18"/>
                <w:szCs w:val="18"/>
              </w:rPr>
              <w:t>250610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5A79" w:rsidRPr="00395A79" w:rsidRDefault="00395A79" w:rsidP="00E776F2">
            <w:pPr>
              <w:spacing w:before="40" w:after="4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95A79">
              <w:rPr>
                <w:rFonts w:ascii="Tahoma" w:hAnsi="Tahoma" w:cs="Tahoma"/>
                <w:sz w:val="18"/>
                <w:szCs w:val="18"/>
              </w:rPr>
              <w:t>6401</w:t>
            </w:r>
          </w:p>
        </w:tc>
      </w:tr>
    </w:tbl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sz w:val="16"/>
          <w:szCs w:val="20"/>
          <w:lang w:eastAsia="x-none"/>
        </w:rPr>
      </w:pPr>
    </w:p>
    <w:p w:rsidR="00395A79" w:rsidRDefault="00395A79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ahoma"/>
          <w:b/>
          <w:lang w:eastAsia="x-none"/>
        </w:rPr>
      </w:pPr>
    </w:p>
    <w:p w:rsidR="00404F89" w:rsidRPr="00091D65" w:rsidRDefault="00404F89" w:rsidP="00091D65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ahoma"/>
          <w:b/>
          <w:lang w:eastAsia="x-none"/>
        </w:rPr>
      </w:pPr>
      <w:proofErr w:type="gramStart"/>
      <w:r w:rsidRPr="00404F89">
        <w:rPr>
          <w:rFonts w:ascii="Tahoma" w:eastAsia="Times New Roman" w:hAnsi="Tahoma" w:cs="Tahoma"/>
          <w:b/>
          <w:lang w:eastAsia="x-none"/>
        </w:rPr>
        <w:t>Краткосрочные  обязательства</w:t>
      </w:r>
      <w:proofErr w:type="gramEnd"/>
      <w:r w:rsidRPr="00404F89">
        <w:rPr>
          <w:rFonts w:ascii="Tahoma" w:eastAsia="Times New Roman" w:hAnsi="Tahoma" w:cs="Tahoma"/>
          <w:b/>
          <w:lang w:eastAsia="x-none"/>
        </w:rPr>
        <w:t xml:space="preserve">  организ</w:t>
      </w:r>
      <w:r w:rsidR="00091D65">
        <w:rPr>
          <w:rFonts w:ascii="Tahoma" w:eastAsia="Times New Roman" w:hAnsi="Tahoma" w:cs="Tahoma"/>
          <w:b/>
          <w:lang w:eastAsia="x-none"/>
        </w:rPr>
        <w:t>аций</w:t>
      </w:r>
    </w:p>
    <w:tbl>
      <w:tblPr>
        <w:tblW w:w="1485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13"/>
        <w:gridCol w:w="3714"/>
        <w:gridCol w:w="3714"/>
        <w:gridCol w:w="3714"/>
      </w:tblGrid>
      <w:tr w:rsidR="00404F89" w:rsidRPr="00515FB1" w:rsidTr="004B677E">
        <w:trPr>
          <w:jc w:val="center"/>
        </w:trPr>
        <w:tc>
          <w:tcPr>
            <w:tcW w:w="14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(на конец года, </w:t>
            </w:r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тысяч рублей)</w:t>
            </w:r>
          </w:p>
        </w:tc>
      </w:tr>
      <w:tr w:rsidR="00404F89" w:rsidRPr="00515FB1" w:rsidTr="004B677E">
        <w:trPr>
          <w:jc w:val="center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Займы и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кредиты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Кредиторская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 xml:space="preserve"> задолженность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1F" w:rsidRDefault="00404F89" w:rsidP="0004221F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Другие </w:t>
            </w:r>
            <w:r w:rsidR="000422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краткосрочные </w:t>
            </w:r>
          </w:p>
          <w:p w:rsidR="00404F89" w:rsidRPr="00515FB1" w:rsidRDefault="00404F89" w:rsidP="0004221F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обязательства</w:t>
            </w:r>
          </w:p>
        </w:tc>
      </w:tr>
      <w:tr w:rsidR="008F0A50" w:rsidRPr="00515FB1" w:rsidTr="004B677E">
        <w:trPr>
          <w:jc w:val="center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50" w:rsidRPr="00515FB1" w:rsidRDefault="008F0A50" w:rsidP="00D55D8C">
            <w:pPr>
              <w:spacing w:before="60" w:after="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Бежаницкий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A50" w:rsidRPr="008F0A50" w:rsidRDefault="008F0A50" w:rsidP="00D55D8C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0A50">
              <w:rPr>
                <w:rFonts w:ascii="Tahoma" w:hAnsi="Tahoma" w:cs="Tahoma"/>
                <w:sz w:val="18"/>
                <w:szCs w:val="18"/>
              </w:rPr>
              <w:t>39196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A50" w:rsidRPr="008F0A50" w:rsidRDefault="008F0A50" w:rsidP="00D55D8C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0A50">
              <w:rPr>
                <w:rFonts w:ascii="Tahoma" w:hAnsi="Tahoma" w:cs="Tahoma"/>
                <w:sz w:val="18"/>
                <w:szCs w:val="18"/>
              </w:rPr>
              <w:t>88085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A50" w:rsidRPr="008F0A50" w:rsidRDefault="008F0A50" w:rsidP="00D55D8C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0A50">
              <w:rPr>
                <w:rFonts w:ascii="Tahoma" w:hAnsi="Tahoma" w:cs="Tahoma"/>
                <w:sz w:val="18"/>
                <w:szCs w:val="18"/>
              </w:rPr>
              <w:t>478</w:t>
            </w:r>
          </w:p>
        </w:tc>
      </w:tr>
    </w:tbl>
    <w:p w:rsidR="003A4675" w:rsidRDefault="003A4675" w:rsidP="00DC370F">
      <w:pPr>
        <w:spacing w:after="60" w:line="216" w:lineRule="auto"/>
        <w:rPr>
          <w:rFonts w:ascii="Tahoma" w:eastAsia="Times New Roman" w:hAnsi="Tahoma" w:cs="Tahoma"/>
          <w:b/>
          <w:color w:val="000000"/>
          <w:szCs w:val="20"/>
          <w:lang w:eastAsia="ru-RU"/>
        </w:rPr>
      </w:pPr>
    </w:p>
    <w:p w:rsidR="00DC370F" w:rsidRDefault="00DC370F" w:rsidP="00DC370F">
      <w:pPr>
        <w:spacing w:after="60" w:line="216" w:lineRule="auto"/>
        <w:rPr>
          <w:rFonts w:ascii="Tahoma" w:eastAsia="Times New Roman" w:hAnsi="Tahoma" w:cs="Tahoma"/>
          <w:b/>
          <w:color w:val="000000"/>
          <w:szCs w:val="20"/>
          <w:lang w:eastAsia="ru-RU"/>
        </w:rPr>
      </w:pPr>
    </w:p>
    <w:p w:rsidR="00091D65" w:rsidRDefault="00091D65" w:rsidP="00DC370F">
      <w:pPr>
        <w:spacing w:after="60" w:line="216" w:lineRule="auto"/>
        <w:jc w:val="center"/>
        <w:rPr>
          <w:rFonts w:ascii="Tahoma" w:eastAsia="Times New Roman" w:hAnsi="Tahoma" w:cs="Tahoma"/>
          <w:b/>
          <w:color w:val="000000"/>
          <w:szCs w:val="20"/>
          <w:lang w:eastAsia="ru-RU"/>
        </w:rPr>
      </w:pPr>
    </w:p>
    <w:p w:rsidR="00404F89" w:rsidRPr="00DC370F" w:rsidRDefault="00404F89" w:rsidP="00DC370F">
      <w:pPr>
        <w:spacing w:after="60" w:line="216" w:lineRule="auto"/>
        <w:jc w:val="center"/>
        <w:rPr>
          <w:rFonts w:ascii="Tahoma" w:eastAsia="Times New Roman" w:hAnsi="Tahoma" w:cs="Tahoma"/>
          <w:b/>
          <w:color w:val="000000"/>
          <w:szCs w:val="20"/>
          <w:lang w:eastAsia="ru-RU"/>
        </w:rPr>
      </w:pPr>
      <w:r w:rsidRPr="00404F89">
        <w:rPr>
          <w:rFonts w:ascii="Tahoma" w:eastAsia="Times New Roman" w:hAnsi="Tahoma" w:cs="Tahoma"/>
          <w:b/>
          <w:color w:val="000000"/>
          <w:szCs w:val="20"/>
          <w:lang w:eastAsia="ru-RU"/>
        </w:rPr>
        <w:t>Форм</w:t>
      </w:r>
      <w:r w:rsidR="00DC370F">
        <w:rPr>
          <w:rFonts w:ascii="Tahoma" w:eastAsia="Times New Roman" w:hAnsi="Tahoma" w:cs="Tahoma"/>
          <w:b/>
          <w:color w:val="000000"/>
          <w:szCs w:val="20"/>
          <w:lang w:eastAsia="ru-RU"/>
        </w:rPr>
        <w:t>ирование финансовых результатов</w:t>
      </w:r>
    </w:p>
    <w:tbl>
      <w:tblPr>
        <w:tblW w:w="14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6"/>
        <w:gridCol w:w="1612"/>
        <w:gridCol w:w="1760"/>
        <w:gridCol w:w="1613"/>
        <w:gridCol w:w="1356"/>
        <w:gridCol w:w="1496"/>
        <w:gridCol w:w="1676"/>
        <w:gridCol w:w="1496"/>
      </w:tblGrid>
      <w:tr w:rsidR="00404F89" w:rsidRPr="00515FB1" w:rsidTr="00C6787E">
        <w:trPr>
          <w:jc w:val="center"/>
        </w:trPr>
        <w:tc>
          <w:tcPr>
            <w:tcW w:w="148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4F89" w:rsidRPr="00515FB1" w:rsidRDefault="00404F89" w:rsidP="00515FB1">
            <w:pPr>
              <w:spacing w:after="60"/>
              <w:contextualSpacing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(на конец года,</w:t>
            </w:r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Pr="00515FB1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тысяч рублей)</w:t>
            </w:r>
          </w:p>
        </w:tc>
      </w:tr>
      <w:tr w:rsidR="00404F89" w:rsidRPr="00515FB1" w:rsidTr="00C6787E">
        <w:trPr>
          <w:jc w:val="center"/>
        </w:trPr>
        <w:tc>
          <w:tcPr>
            <w:tcW w:w="384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after="0"/>
              <w:contextualSpacing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Наименование разреза</w:t>
            </w:r>
          </w:p>
        </w:tc>
        <w:tc>
          <w:tcPr>
            <w:tcW w:w="498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after="0"/>
              <w:contextualSpacing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Доходы и расходы </w:t>
            </w:r>
            <w:r w:rsidRPr="00515FB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br/>
              <w:t>по обычным видам деятельности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after="0"/>
              <w:contextualSpacing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Сальдо прочих доходов и расходов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after="0"/>
              <w:contextualSpacing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Прибыль (убыток) до </w:t>
            </w:r>
            <w:proofErr w:type="spellStart"/>
            <w:proofErr w:type="gramStart"/>
            <w:r w:rsidRPr="00515FB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налого</w:t>
            </w:r>
            <w:proofErr w:type="spellEnd"/>
            <w:r w:rsidRPr="00515FB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-обложения</w:t>
            </w:r>
            <w:proofErr w:type="gramEnd"/>
          </w:p>
        </w:tc>
        <w:tc>
          <w:tcPr>
            <w:tcW w:w="16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after="0"/>
              <w:contextualSpacing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Налог на прибыль (доходы) с учетом прочих платежей (поступлений)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after="0"/>
              <w:contextualSpacing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Чистая </w:t>
            </w:r>
            <w:r w:rsidRPr="00515FB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br/>
              <w:t>прибыль (</w:t>
            </w:r>
            <w:proofErr w:type="gramStart"/>
            <w:r w:rsidRPr="00515FB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убыток )</w:t>
            </w:r>
            <w:proofErr w:type="gramEnd"/>
            <w:r w:rsidRPr="00515FB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отчетного периода</w:t>
            </w:r>
          </w:p>
        </w:tc>
      </w:tr>
      <w:tr w:rsidR="00C6787E" w:rsidRPr="00515FB1" w:rsidTr="00B13108">
        <w:trPr>
          <w:trHeight w:val="509"/>
          <w:jc w:val="center"/>
        </w:trPr>
        <w:tc>
          <w:tcPr>
            <w:tcW w:w="3846" w:type="dxa"/>
            <w:vMerge/>
            <w:vAlign w:val="center"/>
            <w:hideMark/>
          </w:tcPr>
          <w:p w:rsidR="00C6787E" w:rsidRPr="00515FB1" w:rsidRDefault="00C6787E" w:rsidP="00515FB1">
            <w:pPr>
              <w:spacing w:after="0"/>
              <w:contextualSpacing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12" w:type="dxa"/>
            <w:vMerge w:val="restart"/>
            <w:shd w:val="clear" w:color="auto" w:fill="auto"/>
            <w:vAlign w:val="center"/>
            <w:hideMark/>
          </w:tcPr>
          <w:p w:rsidR="00C6787E" w:rsidRPr="00515FB1" w:rsidRDefault="00C6787E" w:rsidP="00B13108">
            <w:pPr>
              <w:spacing w:after="0"/>
              <w:contextualSpacing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Выручка</w:t>
            </w:r>
          </w:p>
        </w:tc>
        <w:tc>
          <w:tcPr>
            <w:tcW w:w="1760" w:type="dxa"/>
            <w:vMerge w:val="restart"/>
            <w:shd w:val="clear" w:color="auto" w:fill="auto"/>
            <w:vAlign w:val="center"/>
            <w:hideMark/>
          </w:tcPr>
          <w:p w:rsidR="00C6787E" w:rsidRPr="00515FB1" w:rsidRDefault="00B13108" w:rsidP="00363971">
            <w:pPr>
              <w:spacing w:after="0"/>
              <w:contextualSpacing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Себестоимость с учетом коммерческих и управленческих расходов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  <w:hideMark/>
          </w:tcPr>
          <w:p w:rsidR="00C6787E" w:rsidRPr="00515FB1" w:rsidRDefault="00B13108" w:rsidP="00B13108">
            <w:pPr>
              <w:spacing w:after="0"/>
              <w:contextualSpacing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Прибыль, убыток (-) от продаж</w:t>
            </w:r>
          </w:p>
          <w:p w:rsidR="00C6787E" w:rsidRPr="00515FB1" w:rsidRDefault="00C6787E" w:rsidP="00B13108">
            <w:pPr>
              <w:spacing w:after="0"/>
              <w:contextualSpacing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vAlign w:val="bottom"/>
            <w:hideMark/>
          </w:tcPr>
          <w:p w:rsidR="00C6787E" w:rsidRPr="00515FB1" w:rsidRDefault="00C6787E" w:rsidP="00515FB1">
            <w:pPr>
              <w:spacing w:after="0"/>
              <w:contextualSpacing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  <w:vAlign w:val="bottom"/>
            <w:hideMark/>
          </w:tcPr>
          <w:p w:rsidR="00C6787E" w:rsidRPr="00515FB1" w:rsidRDefault="00C6787E" w:rsidP="00515FB1">
            <w:pPr>
              <w:spacing w:after="0"/>
              <w:contextualSpacing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76" w:type="dxa"/>
            <w:vMerge/>
            <w:vAlign w:val="bottom"/>
            <w:hideMark/>
          </w:tcPr>
          <w:p w:rsidR="00C6787E" w:rsidRPr="00515FB1" w:rsidRDefault="00C6787E" w:rsidP="00515FB1">
            <w:pPr>
              <w:spacing w:after="0"/>
              <w:contextualSpacing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  <w:vAlign w:val="bottom"/>
            <w:hideMark/>
          </w:tcPr>
          <w:p w:rsidR="00C6787E" w:rsidRPr="00515FB1" w:rsidRDefault="00C6787E" w:rsidP="00515FB1">
            <w:pPr>
              <w:spacing w:after="0"/>
              <w:contextualSpacing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</w:tr>
      <w:tr w:rsidR="00C6787E" w:rsidRPr="00515FB1" w:rsidTr="00363971">
        <w:trPr>
          <w:trHeight w:val="896"/>
          <w:jc w:val="center"/>
        </w:trPr>
        <w:tc>
          <w:tcPr>
            <w:tcW w:w="3846" w:type="dxa"/>
            <w:vMerge/>
            <w:vAlign w:val="center"/>
            <w:hideMark/>
          </w:tcPr>
          <w:p w:rsidR="00C6787E" w:rsidRPr="00515FB1" w:rsidRDefault="00C6787E" w:rsidP="00515FB1">
            <w:pPr>
              <w:spacing w:after="0"/>
              <w:contextualSpacing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C6787E" w:rsidRPr="00515FB1" w:rsidRDefault="00C6787E" w:rsidP="00515FB1">
            <w:pPr>
              <w:spacing w:after="0"/>
              <w:contextualSpacing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60" w:type="dxa"/>
            <w:vMerge/>
            <w:vAlign w:val="bottom"/>
            <w:hideMark/>
          </w:tcPr>
          <w:p w:rsidR="00C6787E" w:rsidRPr="00515FB1" w:rsidRDefault="00C6787E" w:rsidP="00515FB1">
            <w:pPr>
              <w:spacing w:after="0"/>
              <w:contextualSpacing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vMerge/>
            <w:vAlign w:val="bottom"/>
            <w:hideMark/>
          </w:tcPr>
          <w:p w:rsidR="00C6787E" w:rsidRPr="00515FB1" w:rsidRDefault="00C6787E" w:rsidP="00515FB1">
            <w:pPr>
              <w:spacing w:after="0"/>
              <w:contextualSpacing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vAlign w:val="bottom"/>
            <w:hideMark/>
          </w:tcPr>
          <w:p w:rsidR="00C6787E" w:rsidRPr="00515FB1" w:rsidRDefault="00C6787E" w:rsidP="00515FB1">
            <w:pPr>
              <w:spacing w:after="0"/>
              <w:contextualSpacing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  <w:vAlign w:val="bottom"/>
            <w:hideMark/>
          </w:tcPr>
          <w:p w:rsidR="00C6787E" w:rsidRPr="00515FB1" w:rsidRDefault="00C6787E" w:rsidP="00515FB1">
            <w:pPr>
              <w:spacing w:after="0"/>
              <w:contextualSpacing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76" w:type="dxa"/>
            <w:vMerge/>
            <w:vAlign w:val="bottom"/>
            <w:hideMark/>
          </w:tcPr>
          <w:p w:rsidR="00C6787E" w:rsidRPr="00515FB1" w:rsidRDefault="00C6787E" w:rsidP="00515FB1">
            <w:pPr>
              <w:spacing w:after="0"/>
              <w:contextualSpacing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  <w:vAlign w:val="bottom"/>
            <w:hideMark/>
          </w:tcPr>
          <w:p w:rsidR="00C6787E" w:rsidRPr="00515FB1" w:rsidRDefault="00C6787E" w:rsidP="00515FB1">
            <w:pPr>
              <w:spacing w:after="0"/>
              <w:contextualSpacing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</w:tr>
      <w:tr w:rsidR="00091D65" w:rsidRPr="00515FB1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091D65" w:rsidRPr="00515FB1" w:rsidRDefault="00091D65" w:rsidP="00091D65">
            <w:pPr>
              <w:spacing w:before="6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Бежаницкий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214439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176753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37686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-4058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33628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288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33340</w:t>
            </w:r>
          </w:p>
        </w:tc>
      </w:tr>
    </w:tbl>
    <w:p w:rsidR="00363971" w:rsidRDefault="00363971" w:rsidP="00DC370F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b/>
          <w:lang w:eastAsia="x-none"/>
        </w:rPr>
      </w:pPr>
    </w:p>
    <w:p w:rsidR="00404F89" w:rsidRPr="00404F89" w:rsidRDefault="00404F89" w:rsidP="00DC370F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b/>
          <w:lang w:eastAsia="x-none"/>
        </w:rPr>
      </w:pPr>
      <w:r w:rsidRPr="00404F89">
        <w:rPr>
          <w:rFonts w:ascii="Tahoma" w:eastAsia="Times New Roman" w:hAnsi="Tahoma" w:cs="Times New Roman" w:hint="eastAsia"/>
          <w:b/>
          <w:lang w:eastAsia="x-none"/>
        </w:rPr>
        <w:t>Финансовая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устойчивость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и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платежеспособность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организаций</w:t>
      </w:r>
    </w:p>
    <w:tbl>
      <w:tblPr>
        <w:tblW w:w="1485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17"/>
        <w:gridCol w:w="4227"/>
        <w:gridCol w:w="3769"/>
        <w:gridCol w:w="3442"/>
      </w:tblGrid>
      <w:tr w:rsidR="00404F89" w:rsidRPr="00515FB1" w:rsidTr="00B47780">
        <w:trPr>
          <w:jc w:val="center"/>
        </w:trPr>
        <w:tc>
          <w:tcPr>
            <w:tcW w:w="14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(в </w:t>
            </w:r>
            <w:proofErr w:type="gram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процентах )</w:t>
            </w:r>
            <w:proofErr w:type="gramEnd"/>
          </w:p>
        </w:tc>
      </w:tr>
      <w:tr w:rsidR="00404F89" w:rsidRPr="00515FB1" w:rsidTr="00F27056">
        <w:trPr>
          <w:trHeight w:val="1392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Коэффициент </w:t>
            </w:r>
            <w:proofErr w:type="gramStart"/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автономии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доля собственных средств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в валюте баланса)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</w:r>
            <w:r w:rsidRPr="00515FB1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 xml:space="preserve">(нормальное ограничение </w:t>
            </w:r>
            <w:r w:rsidRPr="00515FB1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br/>
              <w:t>больше либо равно 50%)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Коэффициент обеспеченности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собственными оборотными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средствами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Коэффициент текущей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ликвидности (покрытия</w:t>
            </w:r>
            <w:proofErr w:type="gramStart"/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)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</w:r>
            <w:r w:rsidRPr="00515FB1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(</w:t>
            </w:r>
            <w:proofErr w:type="gramEnd"/>
            <w:r w:rsidRPr="00515FB1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 xml:space="preserve">нормальное </w:t>
            </w:r>
            <w:r w:rsidRPr="00515FB1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br/>
              <w:t>ограничение 200%)</w:t>
            </w:r>
          </w:p>
        </w:tc>
      </w:tr>
      <w:tr w:rsidR="00860948" w:rsidRPr="00515FB1" w:rsidTr="00B47780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48" w:rsidRPr="00515FB1" w:rsidRDefault="00860948" w:rsidP="00860948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Бежаницкий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0948" w:rsidRPr="00860948" w:rsidRDefault="00860948" w:rsidP="00860948">
            <w:pPr>
              <w:spacing w:before="40" w:after="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60948">
              <w:rPr>
                <w:rFonts w:ascii="Tahoma" w:hAnsi="Tahoma" w:cs="Tahoma"/>
                <w:sz w:val="18"/>
                <w:szCs w:val="18"/>
              </w:rPr>
              <w:t>17,3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0948" w:rsidRPr="00860948" w:rsidRDefault="00860948" w:rsidP="00860948">
            <w:pPr>
              <w:spacing w:before="40" w:after="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60948">
              <w:rPr>
                <w:rFonts w:ascii="Tahoma" w:hAnsi="Tahoma" w:cs="Tahoma"/>
                <w:sz w:val="18"/>
                <w:szCs w:val="18"/>
              </w:rPr>
              <w:t>44,2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0948" w:rsidRPr="00860948" w:rsidRDefault="00860948" w:rsidP="00860948">
            <w:pPr>
              <w:spacing w:before="40" w:after="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60948">
              <w:rPr>
                <w:rFonts w:ascii="Tahoma" w:hAnsi="Tahoma" w:cs="Tahoma"/>
                <w:sz w:val="18"/>
                <w:szCs w:val="18"/>
              </w:rPr>
              <w:t>179,1</w:t>
            </w:r>
          </w:p>
        </w:tc>
      </w:tr>
    </w:tbl>
    <w:p w:rsidR="004B677E" w:rsidRDefault="004B677E" w:rsidP="00DC370F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b/>
          <w:lang w:eastAsia="x-none"/>
        </w:rPr>
      </w:pPr>
    </w:p>
    <w:p w:rsidR="00404F89" w:rsidRPr="00404F89" w:rsidRDefault="00404F89" w:rsidP="00DC370F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b/>
          <w:lang w:eastAsia="x-none"/>
        </w:rPr>
      </w:pPr>
      <w:r w:rsidRPr="00404F89">
        <w:rPr>
          <w:rFonts w:ascii="Tahoma" w:eastAsia="Times New Roman" w:hAnsi="Tahoma" w:cs="Times New Roman" w:hint="eastAsia"/>
          <w:b/>
          <w:lang w:eastAsia="x-none"/>
        </w:rPr>
        <w:t>Рентабельность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проданных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товаров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,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продукции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(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работ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,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услуг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)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и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активов</w:t>
      </w:r>
    </w:p>
    <w:tbl>
      <w:tblPr>
        <w:tblW w:w="14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17"/>
        <w:gridCol w:w="5769"/>
        <w:gridCol w:w="5769"/>
      </w:tblGrid>
      <w:tr w:rsidR="00404F89" w:rsidRPr="00DA07FF" w:rsidTr="004B677E">
        <w:trPr>
          <w:trHeight w:val="109"/>
          <w:jc w:val="center"/>
        </w:trPr>
        <w:tc>
          <w:tcPr>
            <w:tcW w:w="148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4F89" w:rsidRPr="00DA07FF" w:rsidRDefault="00404F89" w:rsidP="00DA07FF">
            <w:pPr>
              <w:spacing w:before="60" w:after="60"/>
              <w:contextualSpacing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DA07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(в процентах)</w:t>
            </w:r>
          </w:p>
        </w:tc>
      </w:tr>
      <w:tr w:rsidR="00404F89" w:rsidRPr="00DA07FF" w:rsidTr="004B677E">
        <w:trPr>
          <w:trHeight w:val="509"/>
          <w:jc w:val="center"/>
        </w:trPr>
        <w:tc>
          <w:tcPr>
            <w:tcW w:w="33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04F89" w:rsidRPr="00DA07FF" w:rsidRDefault="00404F89" w:rsidP="00D742E7">
            <w:pPr>
              <w:spacing w:after="0" w:line="216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DA07F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76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04F89" w:rsidRPr="00DA07FF" w:rsidRDefault="00404F89" w:rsidP="00D742E7">
            <w:pPr>
              <w:spacing w:after="0" w:line="216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DA07F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Рентабельность реализованной продукции</w:t>
            </w:r>
          </w:p>
        </w:tc>
        <w:tc>
          <w:tcPr>
            <w:tcW w:w="576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04F89" w:rsidRPr="00DA07FF" w:rsidRDefault="00404F89" w:rsidP="00D742E7">
            <w:pPr>
              <w:spacing w:after="0" w:line="216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DA07F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Рентабельность активов</w:t>
            </w:r>
          </w:p>
        </w:tc>
      </w:tr>
      <w:tr w:rsidR="00404F89" w:rsidRPr="00DA07FF" w:rsidTr="004B677E">
        <w:trPr>
          <w:trHeight w:val="509"/>
          <w:jc w:val="center"/>
        </w:trPr>
        <w:tc>
          <w:tcPr>
            <w:tcW w:w="3317" w:type="dxa"/>
            <w:vMerge/>
            <w:vAlign w:val="center"/>
            <w:hideMark/>
          </w:tcPr>
          <w:p w:rsidR="00404F89" w:rsidRPr="00DA07FF" w:rsidRDefault="00404F89" w:rsidP="00DA07FF">
            <w:pPr>
              <w:spacing w:after="0"/>
              <w:contextualSpacing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69" w:type="dxa"/>
            <w:vMerge/>
            <w:vAlign w:val="center"/>
            <w:hideMark/>
          </w:tcPr>
          <w:p w:rsidR="00404F89" w:rsidRPr="00DA07FF" w:rsidRDefault="00404F89" w:rsidP="00DA07FF">
            <w:pPr>
              <w:spacing w:after="0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69" w:type="dxa"/>
            <w:vMerge/>
            <w:vAlign w:val="center"/>
            <w:hideMark/>
          </w:tcPr>
          <w:p w:rsidR="00404F89" w:rsidRPr="00DA07FF" w:rsidRDefault="00404F89" w:rsidP="00DA07FF">
            <w:pPr>
              <w:spacing w:after="0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632D6" w:rsidRPr="00DA07FF" w:rsidTr="004B677E">
        <w:trPr>
          <w:jc w:val="center"/>
        </w:trPr>
        <w:tc>
          <w:tcPr>
            <w:tcW w:w="3317" w:type="dxa"/>
            <w:shd w:val="clear" w:color="auto" w:fill="auto"/>
            <w:noWrap/>
            <w:vAlign w:val="bottom"/>
            <w:hideMark/>
          </w:tcPr>
          <w:p w:rsidR="00F632D6" w:rsidRPr="00DA07FF" w:rsidRDefault="00F632D6" w:rsidP="00A60AC6">
            <w:pPr>
              <w:spacing w:before="40" w:after="0" w:line="240" w:lineRule="auto"/>
              <w:ind w:left="113" w:right="567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07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Бежаницкий</w:t>
            </w:r>
          </w:p>
        </w:tc>
        <w:tc>
          <w:tcPr>
            <w:tcW w:w="5769" w:type="dxa"/>
            <w:shd w:val="clear" w:color="auto" w:fill="auto"/>
            <w:noWrap/>
            <w:vAlign w:val="bottom"/>
          </w:tcPr>
          <w:p w:rsidR="00F632D6" w:rsidRPr="00F632D6" w:rsidRDefault="00F632D6" w:rsidP="00A241A6">
            <w:pPr>
              <w:spacing w:before="40" w:after="0" w:line="240" w:lineRule="auto"/>
              <w:ind w:right="226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632D6">
              <w:rPr>
                <w:rFonts w:ascii="Tahoma" w:hAnsi="Tahoma" w:cs="Tahoma"/>
                <w:sz w:val="18"/>
                <w:szCs w:val="18"/>
              </w:rPr>
              <w:t>21,3</w:t>
            </w:r>
          </w:p>
        </w:tc>
        <w:tc>
          <w:tcPr>
            <w:tcW w:w="5769" w:type="dxa"/>
            <w:shd w:val="clear" w:color="auto" w:fill="auto"/>
            <w:noWrap/>
            <w:vAlign w:val="bottom"/>
          </w:tcPr>
          <w:p w:rsidR="00F632D6" w:rsidRPr="00F632D6" w:rsidRDefault="00F632D6" w:rsidP="00A241A6">
            <w:pPr>
              <w:spacing w:before="40" w:after="0" w:line="240" w:lineRule="auto"/>
              <w:ind w:right="226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632D6">
              <w:rPr>
                <w:rFonts w:ascii="Tahoma" w:hAnsi="Tahoma" w:cs="Tahoma"/>
                <w:sz w:val="18"/>
                <w:szCs w:val="18"/>
              </w:rPr>
              <w:t>7,5</w:t>
            </w:r>
          </w:p>
        </w:tc>
      </w:tr>
    </w:tbl>
    <w:p w:rsidR="00230F23" w:rsidRDefault="00230F23" w:rsidP="00535196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imes New Roman"/>
          <w:sz w:val="16"/>
          <w:szCs w:val="20"/>
          <w:lang w:eastAsia="x-none"/>
        </w:rPr>
      </w:pPr>
      <w:bookmarkStart w:id="0" w:name="_GoBack"/>
      <w:bookmarkEnd w:id="0"/>
    </w:p>
    <w:p w:rsidR="00BF65D6" w:rsidRDefault="00404F89" w:rsidP="00BF65D6">
      <w:pPr>
        <w:tabs>
          <w:tab w:val="right" w:leader="dot" w:pos="6350"/>
        </w:tabs>
        <w:spacing w:after="0" w:line="240" w:lineRule="auto"/>
        <w:rPr>
          <w:rFonts w:ascii="Tahoma" w:eastAsia="Times New Roman" w:hAnsi="Tahoma" w:cs="Tahoma"/>
          <w:b/>
          <w:lang w:eastAsia="x-none"/>
        </w:rPr>
      </w:pPr>
      <w:r w:rsidRPr="00404F89">
        <w:rPr>
          <w:rFonts w:ascii="Tahoma" w:eastAsia="Times New Roman" w:hAnsi="Tahoma" w:cs="Tahoma"/>
          <w:b/>
          <w:lang w:eastAsia="x-none"/>
        </w:rPr>
        <w:t>Заместитель руководителя</w:t>
      </w:r>
    </w:p>
    <w:p w:rsidR="00404F89" w:rsidRPr="00404F89" w:rsidRDefault="00404F89" w:rsidP="00BF65D6">
      <w:pPr>
        <w:tabs>
          <w:tab w:val="right" w:leader="dot" w:pos="6350"/>
        </w:tabs>
        <w:spacing w:after="0" w:line="240" w:lineRule="auto"/>
        <w:rPr>
          <w:rFonts w:ascii="Tahoma" w:eastAsia="Times New Roman" w:hAnsi="Tahoma" w:cs="Tahoma"/>
          <w:b/>
          <w:lang w:eastAsia="x-none"/>
        </w:rPr>
      </w:pPr>
      <w:r w:rsidRPr="00404F89">
        <w:rPr>
          <w:rFonts w:ascii="Tahoma" w:eastAsia="Times New Roman" w:hAnsi="Tahoma" w:cs="Tahoma"/>
          <w:b/>
          <w:lang w:eastAsia="x-none"/>
        </w:rPr>
        <w:t xml:space="preserve">                                                                                                                                            </w:t>
      </w:r>
      <w:r w:rsidR="00DA07FF">
        <w:rPr>
          <w:rFonts w:ascii="Tahoma" w:eastAsia="Times New Roman" w:hAnsi="Tahoma" w:cs="Tahoma"/>
          <w:b/>
          <w:lang w:eastAsia="x-none"/>
        </w:rPr>
        <w:t xml:space="preserve">      </w:t>
      </w:r>
      <w:r w:rsidR="00CA07C5">
        <w:rPr>
          <w:rFonts w:ascii="Tahoma" w:eastAsia="Times New Roman" w:hAnsi="Tahoma" w:cs="Tahoma"/>
          <w:b/>
          <w:lang w:eastAsia="x-none"/>
        </w:rPr>
        <w:t xml:space="preserve">    </w:t>
      </w:r>
      <w:r w:rsidR="00DA07FF">
        <w:rPr>
          <w:rFonts w:ascii="Tahoma" w:eastAsia="Times New Roman" w:hAnsi="Tahoma" w:cs="Tahoma"/>
          <w:b/>
          <w:lang w:eastAsia="x-none"/>
        </w:rPr>
        <w:t xml:space="preserve">  </w:t>
      </w:r>
      <w:r w:rsidRPr="00404F89">
        <w:rPr>
          <w:rFonts w:ascii="Tahoma" w:eastAsia="Times New Roman" w:hAnsi="Tahoma" w:cs="Tahoma"/>
          <w:b/>
          <w:lang w:eastAsia="x-none"/>
        </w:rPr>
        <w:t xml:space="preserve">       </w:t>
      </w:r>
      <w:r w:rsidR="00BF65D6">
        <w:rPr>
          <w:rFonts w:ascii="Tahoma" w:eastAsia="Times New Roman" w:hAnsi="Tahoma" w:cs="Tahoma"/>
          <w:b/>
          <w:lang w:eastAsia="x-none"/>
        </w:rPr>
        <w:t xml:space="preserve">                                               </w:t>
      </w:r>
      <w:r w:rsidRPr="00404F89">
        <w:rPr>
          <w:rFonts w:ascii="Tahoma" w:eastAsia="Times New Roman" w:hAnsi="Tahoma" w:cs="Tahoma"/>
          <w:b/>
          <w:lang w:eastAsia="x-none"/>
        </w:rPr>
        <w:t xml:space="preserve"> С.Н. </w:t>
      </w:r>
      <w:proofErr w:type="spellStart"/>
      <w:r w:rsidRPr="00404F89">
        <w:rPr>
          <w:rFonts w:ascii="Tahoma" w:eastAsia="Times New Roman" w:hAnsi="Tahoma" w:cs="Tahoma"/>
          <w:b/>
          <w:lang w:eastAsia="x-none"/>
        </w:rPr>
        <w:t>Синюк</w:t>
      </w:r>
      <w:proofErr w:type="spellEnd"/>
    </w:p>
    <w:p w:rsidR="00404F89" w:rsidRPr="00404F89" w:rsidRDefault="00404F89" w:rsidP="00BF65D6">
      <w:pPr>
        <w:tabs>
          <w:tab w:val="right" w:leader="dot" w:pos="6350"/>
        </w:tabs>
        <w:spacing w:after="0" w:line="240" w:lineRule="auto"/>
        <w:rPr>
          <w:rFonts w:ascii="Tahoma" w:eastAsia="Times New Roman" w:hAnsi="Tahoma" w:cs="Times New Roman"/>
          <w:sz w:val="16"/>
          <w:szCs w:val="20"/>
          <w:lang w:eastAsia="x-none"/>
        </w:rPr>
      </w:pPr>
      <w:r w:rsidRPr="00404F89">
        <w:rPr>
          <w:rFonts w:ascii="Tahoma" w:eastAsia="Times New Roman" w:hAnsi="Tahoma" w:cs="Times New Roman"/>
          <w:sz w:val="16"/>
          <w:szCs w:val="20"/>
          <w:lang w:eastAsia="x-none"/>
        </w:rPr>
        <w:t xml:space="preserve"> </w:t>
      </w:r>
      <w:r w:rsidR="00B90F93">
        <w:rPr>
          <w:rFonts w:ascii="Tahoma" w:eastAsia="Times New Roman" w:hAnsi="Tahoma" w:cs="Times New Roman"/>
          <w:sz w:val="16"/>
          <w:szCs w:val="20"/>
          <w:lang w:eastAsia="x-none"/>
        </w:rPr>
        <w:t>Е</w:t>
      </w:r>
      <w:r w:rsidR="00CA07C5">
        <w:rPr>
          <w:rFonts w:ascii="Tahoma" w:eastAsia="Times New Roman" w:hAnsi="Tahoma" w:cs="Times New Roman"/>
          <w:sz w:val="16"/>
          <w:szCs w:val="20"/>
          <w:lang w:eastAsia="x-none"/>
        </w:rPr>
        <w:t xml:space="preserve">лена Николаевна </w:t>
      </w:r>
      <w:proofErr w:type="gramStart"/>
      <w:r w:rsidR="00B90F93">
        <w:rPr>
          <w:rFonts w:ascii="Tahoma" w:eastAsia="Times New Roman" w:hAnsi="Tahoma" w:cs="Times New Roman"/>
          <w:sz w:val="16"/>
          <w:szCs w:val="20"/>
          <w:lang w:eastAsia="x-none"/>
        </w:rPr>
        <w:t>Тарасова</w:t>
      </w:r>
      <w:r w:rsidR="00CA07C5">
        <w:rPr>
          <w:rFonts w:ascii="Tahoma" w:eastAsia="Times New Roman" w:hAnsi="Tahoma" w:cs="Times New Roman"/>
          <w:sz w:val="16"/>
          <w:szCs w:val="20"/>
          <w:lang w:eastAsia="x-none"/>
        </w:rPr>
        <w:t xml:space="preserve">  </w:t>
      </w:r>
      <w:r w:rsidR="008D6B2A">
        <w:rPr>
          <w:rFonts w:ascii="Tahoma" w:eastAsia="Times New Roman" w:hAnsi="Tahoma" w:cs="Times New Roman"/>
          <w:sz w:val="16"/>
          <w:szCs w:val="20"/>
          <w:lang w:eastAsia="x-none"/>
        </w:rPr>
        <w:t>(</w:t>
      </w:r>
      <w:proofErr w:type="gramEnd"/>
      <w:r w:rsidR="008D6B2A">
        <w:rPr>
          <w:rFonts w:ascii="Tahoma" w:eastAsia="Times New Roman" w:hAnsi="Tahoma" w:cs="Times New Roman"/>
          <w:sz w:val="16"/>
          <w:szCs w:val="20"/>
          <w:lang w:eastAsia="x-none"/>
        </w:rPr>
        <w:t>8</w:t>
      </w:r>
      <w:r w:rsidR="00D3477C">
        <w:rPr>
          <w:rFonts w:ascii="Tahoma" w:eastAsia="Times New Roman" w:hAnsi="Tahoma" w:cs="Times New Roman"/>
          <w:sz w:val="16"/>
          <w:szCs w:val="20"/>
          <w:lang w:eastAsia="x-none"/>
        </w:rPr>
        <w:t>1</w:t>
      </w:r>
      <w:r w:rsidR="008D6B2A">
        <w:rPr>
          <w:rFonts w:ascii="Tahoma" w:eastAsia="Times New Roman" w:hAnsi="Tahoma" w:cs="Times New Roman"/>
          <w:sz w:val="16"/>
          <w:szCs w:val="20"/>
          <w:lang w:eastAsia="x-none"/>
        </w:rPr>
        <w:t>12)</w:t>
      </w:r>
      <w:r w:rsidRPr="00404F89">
        <w:rPr>
          <w:rFonts w:ascii="Tahoma" w:eastAsia="Times New Roman" w:hAnsi="Tahoma" w:cs="Times New Roman"/>
          <w:sz w:val="16"/>
          <w:szCs w:val="20"/>
          <w:lang w:eastAsia="x-none"/>
        </w:rPr>
        <w:t xml:space="preserve"> 790979</w:t>
      </w:r>
    </w:p>
    <w:p w:rsidR="00404F89" w:rsidRPr="00404F89" w:rsidRDefault="00535196" w:rsidP="00404F89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imes New Roman"/>
          <w:sz w:val="16"/>
          <w:szCs w:val="20"/>
          <w:lang w:eastAsia="x-none"/>
        </w:rPr>
      </w:pPr>
      <w:r w:rsidRPr="00DC370F">
        <w:rPr>
          <w:rFonts w:ascii="Tahoma" w:eastAsia="Times New Roman" w:hAnsi="Tahoma" w:cs="Times New Roman"/>
          <w:sz w:val="16"/>
          <w:szCs w:val="20"/>
          <w:lang w:eastAsia="x-none"/>
        </w:rPr>
        <w:t xml:space="preserve"> </w:t>
      </w:r>
      <w:r w:rsidR="00404F89" w:rsidRPr="00404F89">
        <w:rPr>
          <w:rFonts w:ascii="Tahoma" w:eastAsia="Times New Roman" w:hAnsi="Tahoma" w:cs="Times New Roman" w:hint="eastAsia"/>
          <w:sz w:val="16"/>
          <w:szCs w:val="20"/>
          <w:lang w:eastAsia="x-none"/>
        </w:rPr>
        <w:t>Отдел</w:t>
      </w:r>
      <w:r w:rsidR="00404F89" w:rsidRPr="00404F89">
        <w:rPr>
          <w:rFonts w:ascii="Tahoma" w:eastAsia="Times New Roman" w:hAnsi="Tahoma" w:cs="Times New Roman"/>
          <w:sz w:val="16"/>
          <w:szCs w:val="20"/>
          <w:lang w:eastAsia="x-none"/>
        </w:rPr>
        <w:t xml:space="preserve"> </w:t>
      </w:r>
      <w:r w:rsidR="00404F89" w:rsidRPr="00404F89">
        <w:rPr>
          <w:rFonts w:ascii="Tahoma" w:eastAsia="Times New Roman" w:hAnsi="Tahoma" w:cs="Times New Roman" w:hint="eastAsia"/>
          <w:sz w:val="16"/>
          <w:szCs w:val="20"/>
          <w:lang w:eastAsia="x-none"/>
        </w:rPr>
        <w:t>информационно</w:t>
      </w:r>
      <w:r w:rsidR="00404F89" w:rsidRPr="00404F89">
        <w:rPr>
          <w:rFonts w:ascii="Tahoma" w:eastAsia="Times New Roman" w:hAnsi="Tahoma" w:cs="Times New Roman"/>
          <w:sz w:val="16"/>
          <w:szCs w:val="20"/>
          <w:lang w:eastAsia="x-none"/>
        </w:rPr>
        <w:t>-</w:t>
      </w:r>
      <w:r w:rsidR="00404F89" w:rsidRPr="00404F89">
        <w:rPr>
          <w:rFonts w:ascii="Tahoma" w:eastAsia="Times New Roman" w:hAnsi="Tahoma" w:cs="Times New Roman" w:hint="eastAsia"/>
          <w:sz w:val="16"/>
          <w:szCs w:val="20"/>
          <w:lang w:eastAsia="x-none"/>
        </w:rPr>
        <w:t>статистических</w:t>
      </w:r>
      <w:r w:rsidR="00404F89" w:rsidRPr="00404F89">
        <w:rPr>
          <w:rFonts w:ascii="Tahoma" w:eastAsia="Times New Roman" w:hAnsi="Tahoma" w:cs="Times New Roman"/>
          <w:sz w:val="16"/>
          <w:szCs w:val="20"/>
          <w:lang w:eastAsia="x-none"/>
        </w:rPr>
        <w:t xml:space="preserve"> </w:t>
      </w:r>
      <w:r w:rsidR="00404F89" w:rsidRPr="00404F89">
        <w:rPr>
          <w:rFonts w:ascii="Tahoma" w:eastAsia="Times New Roman" w:hAnsi="Tahoma" w:cs="Times New Roman" w:hint="eastAsia"/>
          <w:sz w:val="16"/>
          <w:szCs w:val="20"/>
          <w:lang w:eastAsia="x-none"/>
        </w:rPr>
        <w:t>услуг</w:t>
      </w: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b/>
          <w:lang w:eastAsia="x-none"/>
        </w:rPr>
      </w:pPr>
      <w:r w:rsidRPr="00404F89">
        <w:rPr>
          <w:rFonts w:ascii="Tahoma" w:eastAsia="Times New Roman" w:hAnsi="Tahoma" w:cs="Times New Roman"/>
          <w:b/>
          <w:lang w:eastAsia="x-none"/>
        </w:rPr>
        <w:t>Методологические пояснения</w:t>
      </w: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b/>
          <w:lang w:eastAsia="x-none"/>
        </w:rPr>
      </w:pPr>
    </w:p>
    <w:p w:rsidR="00404F89" w:rsidRPr="00404F89" w:rsidRDefault="00404F89" w:rsidP="00404F89">
      <w:pPr>
        <w:spacing w:before="60" w:after="0" w:line="240" w:lineRule="auto"/>
        <w:ind w:firstLine="567"/>
        <w:jc w:val="both"/>
        <w:rPr>
          <w:rFonts w:ascii="Tahoma" w:eastAsia="Times New Roman" w:hAnsi="Tahoma" w:cs="Times New Roman"/>
          <w:sz w:val="20"/>
          <w:szCs w:val="20"/>
          <w:lang w:val="x-none" w:eastAsia="x-none"/>
        </w:rPr>
      </w:pP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Статистика финансов организаций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содержит показатели, отражающие финансовое положение организаций. Сбор данных осуществляется на основе форм государственной статистической и бухгалтерской отчетности.</w:t>
      </w:r>
    </w:p>
    <w:p w:rsidR="00404F89" w:rsidRPr="00404F89" w:rsidRDefault="00404F89" w:rsidP="00404F89">
      <w:pPr>
        <w:spacing w:before="60" w:after="0" w:line="240" w:lineRule="auto"/>
        <w:ind w:firstLine="567"/>
        <w:jc w:val="both"/>
        <w:rPr>
          <w:rFonts w:ascii="Tahoma" w:eastAsia="Times New Roman" w:hAnsi="Tahoma" w:cs="Times New Roman"/>
          <w:sz w:val="20"/>
          <w:szCs w:val="20"/>
          <w:lang w:val="x-none" w:eastAsia="x-none"/>
        </w:rPr>
      </w:pP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Сальдированный финансовый результат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</w:t>
      </w: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 xml:space="preserve">(прибыль (+) убыток (-)) 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>- конечный финансовый результат, выявленный на основании бухгалтерского учета всех хозяйственных операций организаций. Представляет собой сумму сальдированного финансового результата  (прибыль (+)  убыток (-))</w:t>
      </w: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 xml:space="preserve"> 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от продажи товаров, продукции (работ, услуг), основных средств, иного имущества организаций и прочих доходов, уменьшенных на сумму прочих расходов. </w:t>
      </w:r>
    </w:p>
    <w:p w:rsidR="00404F89" w:rsidRPr="00404F89" w:rsidRDefault="00404F89" w:rsidP="00404F89">
      <w:pPr>
        <w:spacing w:before="60" w:after="0" w:line="240" w:lineRule="auto"/>
        <w:ind w:firstLine="567"/>
        <w:jc w:val="both"/>
        <w:rPr>
          <w:rFonts w:ascii="Tahoma" w:eastAsia="Times New Roman" w:hAnsi="Tahoma" w:cs="Times New Roman"/>
          <w:sz w:val="20"/>
          <w:szCs w:val="20"/>
          <w:lang w:val="x-none" w:eastAsia="x-none"/>
        </w:rPr>
      </w:pP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Рентабельность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 организаций характеризует эффективность их деятельности. </w:t>
      </w:r>
    </w:p>
    <w:p w:rsidR="00404F89" w:rsidRPr="00404F89" w:rsidRDefault="00404F89" w:rsidP="00404F89">
      <w:pPr>
        <w:spacing w:before="60" w:after="0" w:line="240" w:lineRule="auto"/>
        <w:ind w:firstLine="567"/>
        <w:jc w:val="both"/>
        <w:rPr>
          <w:rFonts w:ascii="Tahoma" w:eastAsia="Times New Roman" w:hAnsi="Tahoma" w:cs="Times New Roman"/>
          <w:sz w:val="20"/>
          <w:szCs w:val="20"/>
          <w:lang w:val="x-none" w:eastAsia="x-none"/>
        </w:rPr>
      </w:pP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Рентабельность проданных товаров, продукции (работ, услуг)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рассчитывается как соотношение между величиной сальдированного финансового результата (прибыль минус убыток) от продажи продукции, работ, услуг и себестоимостью проданной продукции, работ, услуг. В том случае, если сальдированный финансовый результат (прибыль минус убыток) от продажи продукции, работ, услуг отрицательный - имеет место убыточность. </w:t>
      </w:r>
    </w:p>
    <w:p w:rsidR="00404F89" w:rsidRPr="00404F89" w:rsidRDefault="00404F89" w:rsidP="00404F89">
      <w:pPr>
        <w:spacing w:before="60" w:after="0" w:line="240" w:lineRule="auto"/>
        <w:ind w:firstLine="567"/>
        <w:jc w:val="both"/>
        <w:rPr>
          <w:rFonts w:ascii="Tahoma" w:eastAsia="Times New Roman" w:hAnsi="Tahoma" w:cs="Times New Roman"/>
          <w:sz w:val="20"/>
          <w:szCs w:val="20"/>
          <w:lang w:val="x-none" w:eastAsia="x-none"/>
        </w:rPr>
      </w:pP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 xml:space="preserve">Рентабельность активов 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>- соотношение сальдированного финансового результата (прибыль минус убыток) и стоимости активов организаций. В том случае, если сальдированный финансовый результат (прибыль минус убыток) отрицательный - имеет место убыточность.</w:t>
      </w:r>
    </w:p>
    <w:p w:rsidR="00404F89" w:rsidRPr="00404F89" w:rsidRDefault="00404F89" w:rsidP="00404F89">
      <w:pPr>
        <w:spacing w:before="60" w:after="0" w:line="240" w:lineRule="auto"/>
        <w:ind w:firstLine="567"/>
        <w:jc w:val="both"/>
        <w:rPr>
          <w:rFonts w:ascii="Tahoma" w:eastAsia="Times New Roman" w:hAnsi="Tahoma" w:cs="Times New Roman"/>
          <w:sz w:val="20"/>
          <w:szCs w:val="20"/>
          <w:lang w:val="x-none" w:eastAsia="x-none"/>
        </w:rPr>
      </w:pP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Оборотные активы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организаций - это авансируемая в денежной сумме стоимость, принимающая в процессе кругооборота средств форму оборотных фондов и фондов обращения, необходимая для поддержания непрерывности кругооборота и возвращающаяся в исходную форму после ее завершения. В </w:t>
      </w: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lastRenderedPageBreak/>
        <w:t>оборотные производственные фонды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входят как предметы труда (сырье, основные материалы, топливо, вспомогательные материалы, тара, запасные части) так и средства труда (малоценные и быстроизнашивающиеся предметы). Кроме того, в оборотные фонды включаются незавершенное производство, полуфабрикаты собственного изготовления и расходы будущих периодов. В </w:t>
      </w: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фонды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</w:t>
      </w: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обращения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входят готовая продукция и товары отгруженные, средства в расчетах.</w:t>
      </w:r>
    </w:p>
    <w:p w:rsidR="00404F89" w:rsidRPr="00404F89" w:rsidRDefault="00404F89" w:rsidP="00404F89">
      <w:pPr>
        <w:spacing w:before="60" w:after="0" w:line="240" w:lineRule="auto"/>
        <w:ind w:firstLine="567"/>
        <w:jc w:val="both"/>
        <w:rPr>
          <w:rFonts w:ascii="Tahoma" w:eastAsia="Times New Roman" w:hAnsi="Tahoma" w:cs="Times New Roman"/>
          <w:sz w:val="20"/>
          <w:szCs w:val="20"/>
          <w:lang w:val="x-none" w:eastAsia="x-none"/>
        </w:rPr>
      </w:pPr>
      <w:r w:rsidRPr="00404F89">
        <w:rPr>
          <w:rFonts w:ascii="Tahoma" w:eastAsia="Times New Roman" w:hAnsi="Tahoma" w:cs="Times New Roman"/>
          <w:b/>
          <w:bCs/>
          <w:sz w:val="20"/>
          <w:szCs w:val="20"/>
          <w:lang w:val="x-none" w:eastAsia="x-none"/>
        </w:rPr>
        <w:t>Оборачиваемость оборотных активов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рассчитывается как соотношение средней стоимости оборотных активов и затрат на производство реализованной продукции, умноженной на число дней в периоде.</w:t>
      </w:r>
    </w:p>
    <w:p w:rsidR="00404F89" w:rsidRPr="00404F89" w:rsidRDefault="00404F89" w:rsidP="00404F89">
      <w:pPr>
        <w:spacing w:before="60" w:after="0" w:line="240" w:lineRule="auto"/>
        <w:ind w:firstLine="567"/>
        <w:jc w:val="both"/>
        <w:rPr>
          <w:rFonts w:ascii="Tahoma" w:eastAsia="Times New Roman" w:hAnsi="Tahoma" w:cs="Times New Roman"/>
          <w:sz w:val="20"/>
          <w:szCs w:val="20"/>
          <w:lang w:val="x-none" w:eastAsia="x-none"/>
        </w:rPr>
      </w:pP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Финансовая устойчивость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организаций характеризуется состоянием финансовых ресурсов, обеспечивающих бесперебойный расширенный процесс производства и продажи продукции на основе роста прибыли.</w:t>
      </w:r>
      <w:r w:rsidRPr="00404F89">
        <w:rPr>
          <w:rFonts w:ascii="Tahoma" w:eastAsia="Times New Roman" w:hAnsi="Tahoma" w:cs="Times New Roman"/>
          <w:sz w:val="20"/>
          <w:szCs w:val="20"/>
          <w:lang w:eastAsia="x-none"/>
        </w:rPr>
        <w:t xml:space="preserve"> 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Основными показателями финансовой устойчивости организаций являются следующие коэффициенты: </w:t>
      </w: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коэффициент автономии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, характеризующий долю собственных средств в общей величине источников средств организаций и определяющий степень независимости от кредиторов; </w:t>
      </w: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коэффициент обеспеченности собственными оборотными средствами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>, который рассчитывается как отношение собственных оборотных средств к фактической стоимости всех оборотных средств, находящихся в наличии у организаций.</w:t>
      </w:r>
    </w:p>
    <w:p w:rsidR="00404F89" w:rsidRPr="00404F89" w:rsidRDefault="00404F89" w:rsidP="00404F89">
      <w:pPr>
        <w:spacing w:before="60" w:after="0" w:line="240" w:lineRule="auto"/>
        <w:ind w:firstLine="567"/>
        <w:jc w:val="both"/>
        <w:rPr>
          <w:rFonts w:ascii="Tahoma" w:eastAsia="Times New Roman" w:hAnsi="Tahoma" w:cs="Times New Roman"/>
          <w:sz w:val="20"/>
          <w:szCs w:val="20"/>
          <w:lang w:val="x-none" w:eastAsia="x-none"/>
        </w:rPr>
      </w:pP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Платежеспособность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характеризует возможности организаций своевременно расплачиваться по своим обязательствам.</w:t>
      </w:r>
      <w:r w:rsidRPr="00404F89">
        <w:rPr>
          <w:rFonts w:ascii="Tahoma" w:eastAsia="Times New Roman" w:hAnsi="Tahoma" w:cs="Times New Roman"/>
          <w:sz w:val="20"/>
          <w:szCs w:val="20"/>
          <w:lang w:eastAsia="x-none"/>
        </w:rPr>
        <w:t xml:space="preserve"> 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Одним из показателей платежеспособности организаций является </w:t>
      </w: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коэффициент текущей</w:t>
      </w:r>
      <w:r w:rsidRPr="00404F89">
        <w:rPr>
          <w:rFonts w:ascii="Tahoma" w:eastAsia="Times New Roman" w:hAnsi="Tahoma" w:cs="Times New Roman"/>
          <w:b/>
          <w:sz w:val="20"/>
          <w:szCs w:val="20"/>
          <w:lang w:eastAsia="x-none"/>
        </w:rPr>
        <w:t xml:space="preserve"> </w:t>
      </w: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ликвидности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>,</w:t>
      </w:r>
      <w:r w:rsidRPr="00404F89">
        <w:rPr>
          <w:rFonts w:ascii="Tahoma" w:eastAsia="Times New Roman" w:hAnsi="Tahoma" w:cs="Times New Roman"/>
          <w:sz w:val="20"/>
          <w:szCs w:val="20"/>
          <w:lang w:eastAsia="x-none"/>
        </w:rPr>
        <w:t xml:space="preserve"> 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рассчитываемый как</w:t>
      </w:r>
      <w:r w:rsidRPr="00404F89">
        <w:rPr>
          <w:rFonts w:ascii="Tahoma" w:eastAsia="Times New Roman" w:hAnsi="Tahoma" w:cs="Times New Roman"/>
          <w:sz w:val="20"/>
          <w:szCs w:val="20"/>
          <w:lang w:eastAsia="x-none"/>
        </w:rPr>
        <w:t xml:space="preserve"> 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отношение фактической</w:t>
      </w:r>
      <w:r w:rsidRPr="00404F89">
        <w:rPr>
          <w:rFonts w:ascii="Tahoma" w:eastAsia="Times New Roman" w:hAnsi="Tahoma" w:cs="Times New Roman"/>
          <w:sz w:val="20"/>
          <w:szCs w:val="20"/>
          <w:lang w:eastAsia="x-none"/>
        </w:rPr>
        <w:t xml:space="preserve"> 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>стоимости находящихся в наличии у организаций оборотных средств к наиболее срочным обязательствам организации в виде краткосрочных кредитов и займов, кредиторской задолженности.</w:t>
      </w:r>
    </w:p>
    <w:p w:rsidR="00404F89" w:rsidRPr="00404F89" w:rsidRDefault="00404F89" w:rsidP="00404F89">
      <w:pPr>
        <w:spacing w:before="60" w:after="0" w:line="240" w:lineRule="auto"/>
        <w:ind w:firstLine="567"/>
        <w:jc w:val="both"/>
        <w:rPr>
          <w:rFonts w:ascii="Tahoma" w:eastAsia="Times New Roman" w:hAnsi="Tahoma" w:cs="Times New Roman"/>
          <w:sz w:val="20"/>
          <w:szCs w:val="20"/>
          <w:lang w:val="x-none" w:eastAsia="x-none"/>
        </w:rPr>
      </w:pP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Финансовые вложения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- долгосрочные и краткосрочные инвестиции организаций в ценные бумаги других организаций, процентные облигации государственных и местных займов, в уставные фонды других организаций, созданных на территории страны, капитал за рубежом, а также предоставленные другим организациям займы.</w:t>
      </w:r>
    </w:p>
    <w:p w:rsidR="00404F89" w:rsidRPr="00404F89" w:rsidRDefault="00404F89" w:rsidP="00404F89">
      <w:pPr>
        <w:spacing w:before="60" w:after="0" w:line="240" w:lineRule="auto"/>
        <w:ind w:firstLine="567"/>
        <w:jc w:val="both"/>
        <w:rPr>
          <w:rFonts w:ascii="Tahoma" w:eastAsia="Times New Roman" w:hAnsi="Tahoma" w:cs="Times New Roman"/>
          <w:sz w:val="20"/>
          <w:szCs w:val="20"/>
          <w:lang w:eastAsia="x-none"/>
        </w:rPr>
      </w:pP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Суммарная задолженность по обязательствам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организаций включает кредиторскую задолженность, задолженность по кредитам банков и займам.</w:t>
      </w:r>
    </w:p>
    <w:p w:rsidR="00404F89" w:rsidRPr="00404F89" w:rsidRDefault="00404F89" w:rsidP="00404F89">
      <w:pPr>
        <w:spacing w:before="60" w:after="0" w:line="240" w:lineRule="auto"/>
        <w:ind w:firstLine="567"/>
        <w:jc w:val="both"/>
        <w:rPr>
          <w:rFonts w:ascii="Tahoma" w:eastAsia="Times New Roman" w:hAnsi="Tahoma" w:cs="Times New Roman"/>
          <w:sz w:val="20"/>
          <w:szCs w:val="20"/>
          <w:lang w:eastAsia="x-none"/>
        </w:rPr>
      </w:pP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Кредиторская задолженность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- задолженность по расчетам с поставщиками и подрядчиками за поступившие материальные ценности, выполненные работы, оказанные услуги, в том числе задолженность, обеспеченная векселями выданными; задолженность по расчетам с дочерними и зависимыми обществами по всем видам операций</w:t>
      </w:r>
      <w:r w:rsidR="00CA07C5">
        <w:rPr>
          <w:rFonts w:ascii="Tahoma" w:eastAsia="Times New Roman" w:hAnsi="Tahoma" w:cs="Times New Roman"/>
          <w:sz w:val="20"/>
          <w:szCs w:val="20"/>
          <w:lang w:eastAsia="x-none"/>
        </w:rPr>
        <w:t xml:space="preserve">, 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>с рабочими и служащими по оплате труда, представляющая собой начисленные, но не выплаченные суммы оплаты труда</w:t>
      </w:r>
      <w:r w:rsidR="00CA07C5">
        <w:rPr>
          <w:rFonts w:ascii="Tahoma" w:eastAsia="Times New Roman" w:hAnsi="Tahoma" w:cs="Times New Roman"/>
          <w:sz w:val="20"/>
          <w:szCs w:val="20"/>
          <w:lang w:eastAsia="x-none"/>
        </w:rPr>
        <w:t>,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задолженность по отчислениям на государственное социальное страхование, пенсионное обеспечение и медицинское страхование работников организации, задолженность по всем видам платежей в бюджет и внебюджетные фонды</w:t>
      </w:r>
      <w:r w:rsidR="00B90F93">
        <w:rPr>
          <w:rFonts w:ascii="Tahoma" w:eastAsia="Times New Roman" w:hAnsi="Tahoma" w:cs="Times New Roman"/>
          <w:sz w:val="20"/>
          <w:szCs w:val="20"/>
          <w:lang w:eastAsia="x-none"/>
        </w:rPr>
        <w:t>,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задолженность организации по платежам по обязательному и добровольному страхованию имущества и работников организации и другим видам страхования, в которых организация является страхователем; авансы полученные, включающие сумму полученных авансов от сторонних организаций по предстоящим расчетам по заключенным договорам, а также штрафы, пени и неустойки, признанные организацией или по которым получены решения суда (арбитражного суда) или другого органа, имеющего в соответствии с законодательством Российской Федерации право на принятие решения об их взыскании отнесенные на финансовые результаты организации</w:t>
      </w:r>
      <w:r w:rsidRPr="00404F89">
        <w:rPr>
          <w:rFonts w:ascii="Tahoma" w:eastAsia="Times New Roman" w:hAnsi="Tahoma" w:cs="Times New Roman"/>
          <w:sz w:val="20"/>
          <w:szCs w:val="20"/>
          <w:lang w:eastAsia="x-none"/>
        </w:rPr>
        <w:t xml:space="preserve">, непогашенные суммы заемных средств, подлежащие погашению в соответствии с договором.  </w:t>
      </w:r>
    </w:p>
    <w:p w:rsidR="00404F89" w:rsidRPr="00404F89" w:rsidRDefault="00404F89" w:rsidP="00404F89">
      <w:pPr>
        <w:spacing w:before="60" w:after="0" w:line="240" w:lineRule="auto"/>
        <w:ind w:firstLine="567"/>
        <w:jc w:val="both"/>
        <w:rPr>
          <w:rFonts w:ascii="Tahoma" w:eastAsia="Times New Roman" w:hAnsi="Tahoma" w:cs="Times New Roman"/>
          <w:sz w:val="20"/>
          <w:szCs w:val="20"/>
          <w:lang w:val="x-none" w:eastAsia="x-none"/>
        </w:rPr>
      </w:pP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Дебиторская задолженность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- задолженность по расчетам с покупателя</w:t>
      </w:r>
      <w:r w:rsidRPr="00404F89">
        <w:rPr>
          <w:rFonts w:ascii="Tahoma" w:eastAsia="Times New Roman" w:hAnsi="Tahoma" w:cs="Times New Roman"/>
          <w:sz w:val="20"/>
          <w:szCs w:val="20"/>
          <w:lang w:eastAsia="x-none"/>
        </w:rPr>
        <w:t>-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>ми и заказчиками за товары, работы, услуги, в том числе задолженность, обеспеченная векселями полученными</w:t>
      </w:r>
      <w:r w:rsidR="00B90F93">
        <w:rPr>
          <w:rFonts w:ascii="Tahoma" w:eastAsia="Times New Roman" w:hAnsi="Tahoma" w:cs="Times New Roman"/>
          <w:sz w:val="20"/>
          <w:szCs w:val="20"/>
          <w:lang w:eastAsia="x-none"/>
        </w:rPr>
        <w:t>,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задолженность по расчетам с дочерними и зависимыми обществами; сумма  уплаченных другим организациям авансов по предстоящим расчетам в соответствии с заключенными договорами; задолженность по расчетам с прочими дебиторами, включающую в себя задолженность финансовых и налоговых органов (в том числе по переплате по налогам, сборам и прочим платежам в бюджет)</w:t>
      </w:r>
      <w:r w:rsidR="00B90F93">
        <w:rPr>
          <w:rFonts w:ascii="Tahoma" w:eastAsia="Times New Roman" w:hAnsi="Tahoma" w:cs="Times New Roman"/>
          <w:sz w:val="20"/>
          <w:szCs w:val="20"/>
          <w:lang w:eastAsia="x-none"/>
        </w:rPr>
        <w:t>,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задолженность работников организации по предоставленным им ссудам и займам за счет средств этой организации или кредита (ссуды на индивидуальное и кооперативное жилищное строительство, приобретение и благоустройство садовых участков, беспроцентные ссуды молодым семьям на улучшение жилищных условий или обзаведение домашним хозяйством и др.)</w:t>
      </w:r>
      <w:r w:rsidR="00B90F93">
        <w:rPr>
          <w:rFonts w:ascii="Tahoma" w:eastAsia="Times New Roman" w:hAnsi="Tahoma" w:cs="Times New Roman"/>
          <w:sz w:val="20"/>
          <w:szCs w:val="20"/>
          <w:lang w:eastAsia="x-none"/>
        </w:rPr>
        <w:t>,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задолженность подотчетных лиц; поставщиков по недостачам товарно-материальных ценностей, обнаруженным при приемке; задолженность по государственным заказам,  федеральным программам за</w:t>
      </w:r>
      <w:r w:rsidRPr="00404F89">
        <w:rPr>
          <w:rFonts w:ascii="Tahoma" w:eastAsia="Times New Roman" w:hAnsi="Tahoma" w:cs="Times New Roman"/>
          <w:sz w:val="20"/>
          <w:szCs w:val="20"/>
          <w:lang w:eastAsia="x-none"/>
        </w:rPr>
        <w:t xml:space="preserve"> 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>поставленные товары, работы, услуги для государственных нужд и по, а также штрафы, пени, неустойки, признанные должником или по которым получены решения суда (арбитражного суда) или другого органа, имеющего в соответствии с законодательством Российской Федерации право на принятие решения об их взыскании, отнесенные на финансовые результаты организации.</w:t>
      </w: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b/>
          <w:lang w:val="x-none" w:eastAsia="x-none"/>
        </w:rPr>
      </w:pPr>
    </w:p>
    <w:p w:rsidR="00005E35" w:rsidRPr="00404F89" w:rsidRDefault="00005E35">
      <w:pPr>
        <w:rPr>
          <w:lang w:val="x-none"/>
        </w:rPr>
      </w:pPr>
    </w:p>
    <w:sectPr w:rsidR="00005E35" w:rsidRPr="00404F89" w:rsidSect="00B47780">
      <w:headerReference w:type="default" r:id="rId8"/>
      <w:footerReference w:type="default" r:id="rId9"/>
      <w:pgSz w:w="16840" w:h="11907" w:orient="landscape" w:code="9"/>
      <w:pgMar w:top="851" w:right="851" w:bottom="851" w:left="1134" w:header="567" w:footer="0" w:gutter="0"/>
      <w:cols w:space="226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FB1" w:rsidRDefault="00F55FB1">
      <w:pPr>
        <w:spacing w:after="0" w:line="240" w:lineRule="auto"/>
      </w:pPr>
      <w:r>
        <w:separator/>
      </w:r>
    </w:p>
  </w:endnote>
  <w:endnote w:type="continuationSeparator" w:id="0">
    <w:p w:rsidR="00F55FB1" w:rsidRDefault="00F55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CourierVK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85B" w:rsidRDefault="00D4085B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FB1" w:rsidRDefault="00F55FB1">
      <w:pPr>
        <w:spacing w:after="0" w:line="240" w:lineRule="auto"/>
      </w:pPr>
      <w:r>
        <w:separator/>
      </w:r>
    </w:p>
  </w:footnote>
  <w:footnote w:type="continuationSeparator" w:id="0">
    <w:p w:rsidR="00F55FB1" w:rsidRDefault="00F55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85B" w:rsidRPr="00692107" w:rsidRDefault="00D4085B">
    <w:pPr>
      <w:pStyle w:val="af2"/>
      <w:jc w:val="center"/>
      <w:rPr>
        <w:rFonts w:ascii="Tahoma" w:hAnsi="Tahoma" w:cs="Tahoma"/>
        <w:sz w:val="18"/>
        <w:szCs w:val="18"/>
      </w:rPr>
    </w:pPr>
    <w:r w:rsidRPr="00692107">
      <w:rPr>
        <w:rFonts w:ascii="Tahoma" w:hAnsi="Tahoma" w:cs="Tahoma"/>
        <w:sz w:val="18"/>
        <w:szCs w:val="18"/>
      </w:rPr>
      <w:fldChar w:fldCharType="begin"/>
    </w:r>
    <w:r w:rsidRPr="00692107">
      <w:rPr>
        <w:rFonts w:ascii="Tahoma" w:hAnsi="Tahoma" w:cs="Tahoma"/>
        <w:sz w:val="18"/>
        <w:szCs w:val="18"/>
      </w:rPr>
      <w:instrText>PAGE   \* MERGEFORMAT</w:instrText>
    </w:r>
    <w:r w:rsidRPr="00692107">
      <w:rPr>
        <w:rFonts w:ascii="Tahoma" w:hAnsi="Tahoma" w:cs="Tahoma"/>
        <w:sz w:val="18"/>
        <w:szCs w:val="18"/>
      </w:rPr>
      <w:fldChar w:fldCharType="separate"/>
    </w:r>
    <w:r w:rsidR="004B677E">
      <w:rPr>
        <w:rFonts w:ascii="Tahoma" w:hAnsi="Tahoma" w:cs="Tahoma"/>
        <w:noProof/>
        <w:sz w:val="18"/>
        <w:szCs w:val="18"/>
      </w:rPr>
      <w:t>6</w:t>
    </w:r>
    <w:r w:rsidRPr="00692107">
      <w:rPr>
        <w:rFonts w:ascii="Tahoma" w:hAnsi="Tahoma" w:cs="Tahoma"/>
        <w:sz w:val="18"/>
        <w:szCs w:val="18"/>
      </w:rPr>
      <w:fldChar w:fldCharType="end"/>
    </w:r>
  </w:p>
  <w:p w:rsidR="00D4085B" w:rsidRDefault="00D4085B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44808"/>
    <w:multiLevelType w:val="hybridMultilevel"/>
    <w:tmpl w:val="A4E6768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3029F"/>
    <w:multiLevelType w:val="hybridMultilevel"/>
    <w:tmpl w:val="69D0E4C0"/>
    <w:lvl w:ilvl="0" w:tplc="1FD6DC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B5658C"/>
    <w:multiLevelType w:val="multilevel"/>
    <w:tmpl w:val="5EB49BE2"/>
    <w:lvl w:ilvl="0">
      <w:start w:val="1"/>
      <w:numFmt w:val="decimal"/>
      <w:lvlText w:val="%1)"/>
      <w:lvlJc w:val="right"/>
      <w:pPr>
        <w:tabs>
          <w:tab w:val="num" w:pos="0"/>
        </w:tabs>
        <w:ind w:left="0" w:firstLine="0"/>
      </w:pPr>
      <w:rPr>
        <w:rFonts w:ascii="Tahoma" w:hAnsi="Tahoma" w:hint="default"/>
        <w:b w:val="0"/>
        <w:i w:val="0"/>
        <w:sz w:val="16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5E654D"/>
    <w:multiLevelType w:val="hybridMultilevel"/>
    <w:tmpl w:val="B70A8C7E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A4B53"/>
    <w:multiLevelType w:val="multilevel"/>
    <w:tmpl w:val="DFBE39BE"/>
    <w:lvl w:ilvl="0">
      <w:start w:val="1"/>
      <w:numFmt w:val="decimal"/>
      <w:lvlText w:val="%1)"/>
      <w:lvlJc w:val="left"/>
      <w:pPr>
        <w:tabs>
          <w:tab w:val="num" w:pos="660"/>
        </w:tabs>
        <w:ind w:left="416" w:hanging="56"/>
      </w:pPr>
      <w:rPr>
        <w:rFonts w:ascii="Tahoma" w:hAnsi="Tahoma" w:hint="default"/>
        <w:b w:val="0"/>
        <w:i w:val="0"/>
        <w:sz w:val="16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9C430D"/>
    <w:multiLevelType w:val="hybridMultilevel"/>
    <w:tmpl w:val="987AF8B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57F3455"/>
    <w:multiLevelType w:val="hybridMultilevel"/>
    <w:tmpl w:val="503C7254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F41FD9"/>
    <w:multiLevelType w:val="hybridMultilevel"/>
    <w:tmpl w:val="C38095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4468"/>
    <w:multiLevelType w:val="hybridMultilevel"/>
    <w:tmpl w:val="03262DBE"/>
    <w:lvl w:ilvl="0" w:tplc="35683D00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sz w:val="16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56B0832"/>
    <w:multiLevelType w:val="multilevel"/>
    <w:tmpl w:val="4E84994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ahoma" w:hAnsi="Tahoma" w:hint="default"/>
        <w:b w:val="0"/>
        <w:i w:val="0"/>
        <w:sz w:val="16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912DD8"/>
    <w:multiLevelType w:val="multilevel"/>
    <w:tmpl w:val="C69606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C46202"/>
    <w:multiLevelType w:val="multilevel"/>
    <w:tmpl w:val="105C043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ahoma" w:hAnsi="Tahoma" w:hint="default"/>
        <w:b w:val="0"/>
        <w:i w:val="0"/>
        <w:sz w:val="16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F27D16"/>
    <w:multiLevelType w:val="hybridMultilevel"/>
    <w:tmpl w:val="8794C15A"/>
    <w:lvl w:ilvl="0" w:tplc="3BBAA18A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206E6C"/>
    <w:multiLevelType w:val="hybridMultilevel"/>
    <w:tmpl w:val="756ACFB8"/>
    <w:lvl w:ilvl="0" w:tplc="A13CF61E">
      <w:start w:val="1"/>
      <w:numFmt w:val="decimal"/>
      <w:lvlText w:val="%1)"/>
      <w:lvlJc w:val="left"/>
      <w:pPr>
        <w:ind w:left="644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7D62424"/>
    <w:multiLevelType w:val="multilevel"/>
    <w:tmpl w:val="D14A9140"/>
    <w:lvl w:ilvl="0">
      <w:start w:val="1"/>
      <w:numFmt w:val="decimal"/>
      <w:lvlText w:val="%1)"/>
      <w:lvlJc w:val="left"/>
      <w:pPr>
        <w:tabs>
          <w:tab w:val="num" w:pos="660"/>
        </w:tabs>
        <w:ind w:left="416" w:hanging="416"/>
      </w:pPr>
      <w:rPr>
        <w:rFonts w:ascii="Tahoma" w:hAnsi="Tahoma" w:hint="default"/>
        <w:b w:val="0"/>
        <w:i w:val="0"/>
        <w:sz w:val="16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CC3EC6"/>
    <w:multiLevelType w:val="multilevel"/>
    <w:tmpl w:val="F366324E"/>
    <w:lvl w:ilvl="0">
      <w:start w:val="1"/>
      <w:numFmt w:val="decimal"/>
      <w:lvlText w:val="%1)"/>
      <w:lvlJc w:val="center"/>
      <w:pPr>
        <w:tabs>
          <w:tab w:val="num" w:pos="720"/>
        </w:tabs>
        <w:ind w:left="720" w:hanging="360"/>
      </w:pPr>
      <w:rPr>
        <w:rFonts w:hint="default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395BDE"/>
    <w:multiLevelType w:val="hybridMultilevel"/>
    <w:tmpl w:val="C38095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C0698"/>
    <w:multiLevelType w:val="multilevel"/>
    <w:tmpl w:val="DB34091C"/>
    <w:lvl w:ilvl="0">
      <w:start w:val="1"/>
      <w:numFmt w:val="decimal"/>
      <w:lvlText w:val="%1)"/>
      <w:lvlJc w:val="right"/>
      <w:pPr>
        <w:tabs>
          <w:tab w:val="num" w:pos="0"/>
        </w:tabs>
        <w:ind w:left="0" w:firstLine="288"/>
      </w:pPr>
      <w:rPr>
        <w:rFonts w:ascii="Tahoma" w:hAnsi="Tahoma" w:hint="default"/>
        <w:b w:val="0"/>
        <w:i w:val="0"/>
        <w:sz w:val="16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3A6239"/>
    <w:multiLevelType w:val="multilevel"/>
    <w:tmpl w:val="43BCD12C"/>
    <w:lvl w:ilvl="0">
      <w:start w:val="1"/>
      <w:numFmt w:val="decimal"/>
      <w:lvlText w:val="%1)"/>
      <w:lvlJc w:val="left"/>
      <w:pPr>
        <w:tabs>
          <w:tab w:val="num" w:pos="660"/>
        </w:tabs>
        <w:ind w:left="416" w:hanging="56"/>
      </w:pPr>
      <w:rPr>
        <w:rFonts w:ascii="Tahoma" w:hAnsi="Tahoma" w:hint="default"/>
        <w:b w:val="0"/>
        <w:i w:val="0"/>
        <w:sz w:val="16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A6353F"/>
    <w:multiLevelType w:val="hybridMultilevel"/>
    <w:tmpl w:val="57FAA82E"/>
    <w:lvl w:ilvl="0" w:tplc="6D9A481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D65F8"/>
    <w:multiLevelType w:val="multilevel"/>
    <w:tmpl w:val="7994B11C"/>
    <w:lvl w:ilvl="0">
      <w:start w:val="1"/>
      <w:numFmt w:val="decimal"/>
      <w:lvlText w:val="%1)"/>
      <w:lvlJc w:val="right"/>
      <w:pPr>
        <w:tabs>
          <w:tab w:val="num" w:pos="357"/>
        </w:tabs>
        <w:ind w:left="720" w:hanging="360"/>
      </w:pPr>
      <w:rPr>
        <w:rFonts w:hint="default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B27352"/>
    <w:multiLevelType w:val="hybridMultilevel"/>
    <w:tmpl w:val="D0CCB882"/>
    <w:lvl w:ilvl="0" w:tplc="EADED6EA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97504A"/>
    <w:multiLevelType w:val="multilevel"/>
    <w:tmpl w:val="105C043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ahoma" w:hAnsi="Tahoma" w:hint="default"/>
        <w:b w:val="0"/>
        <w:i w:val="0"/>
        <w:sz w:val="16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D15469"/>
    <w:multiLevelType w:val="hybridMultilevel"/>
    <w:tmpl w:val="5E789D5E"/>
    <w:lvl w:ilvl="0" w:tplc="5ADAB9F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D6F1999"/>
    <w:multiLevelType w:val="hybridMultilevel"/>
    <w:tmpl w:val="91501AD4"/>
    <w:lvl w:ilvl="0" w:tplc="EF647EF4">
      <w:start w:val="1"/>
      <w:numFmt w:val="decimal"/>
      <w:lvlText w:val="%1)"/>
      <w:lvlJc w:val="right"/>
      <w:pPr>
        <w:tabs>
          <w:tab w:val="num" w:pos="113"/>
        </w:tabs>
        <w:ind w:left="0" w:firstLine="113"/>
      </w:pPr>
      <w:rPr>
        <w:rFonts w:ascii="Tahoma" w:hAnsi="Tahoma" w:hint="default"/>
        <w:b w:val="0"/>
        <w:i w:val="0"/>
        <w:sz w:val="16"/>
        <w:szCs w:val="16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BA484C"/>
    <w:multiLevelType w:val="hybridMultilevel"/>
    <w:tmpl w:val="8A80BACE"/>
    <w:lvl w:ilvl="0" w:tplc="0C32356A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sz w:val="16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0F37499"/>
    <w:multiLevelType w:val="hybridMultilevel"/>
    <w:tmpl w:val="B2D0859C"/>
    <w:lvl w:ilvl="0" w:tplc="67860C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TCourierVK/Cyrillic" w:hAnsi="NTCourierVK/Cyrillic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3330C5"/>
    <w:multiLevelType w:val="multilevel"/>
    <w:tmpl w:val="DE28215A"/>
    <w:lvl w:ilvl="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297949"/>
    <w:multiLevelType w:val="hybridMultilevel"/>
    <w:tmpl w:val="F18621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C82F02"/>
    <w:multiLevelType w:val="multilevel"/>
    <w:tmpl w:val="6C4AE532"/>
    <w:lvl w:ilvl="0">
      <w:start w:val="1"/>
      <w:numFmt w:val="decimal"/>
      <w:lvlText w:val="%1)"/>
      <w:lvlJc w:val="left"/>
      <w:pPr>
        <w:tabs>
          <w:tab w:val="num" w:pos="357"/>
        </w:tabs>
        <w:ind w:left="113" w:firstLine="247"/>
      </w:pPr>
      <w:rPr>
        <w:rFonts w:hint="default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DF6CA5"/>
    <w:multiLevelType w:val="hybridMultilevel"/>
    <w:tmpl w:val="FA5065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E04A3D"/>
    <w:multiLevelType w:val="multilevel"/>
    <w:tmpl w:val="EAFA33CC"/>
    <w:lvl w:ilvl="0">
      <w:start w:val="1"/>
      <w:numFmt w:val="decimal"/>
      <w:lvlText w:val="%1)"/>
      <w:lvlJc w:val="right"/>
      <w:pPr>
        <w:tabs>
          <w:tab w:val="num" w:pos="0"/>
        </w:tabs>
        <w:ind w:left="0" w:firstLine="170"/>
      </w:pPr>
      <w:rPr>
        <w:rFonts w:ascii="Tahoma" w:hAnsi="Tahoma" w:hint="default"/>
        <w:b w:val="0"/>
        <w:i w:val="0"/>
        <w:sz w:val="16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0"/>
  </w:num>
  <w:num w:numId="3">
    <w:abstractNumId w:val="26"/>
  </w:num>
  <w:num w:numId="4">
    <w:abstractNumId w:val="1"/>
  </w:num>
  <w:num w:numId="5">
    <w:abstractNumId w:val="3"/>
  </w:num>
  <w:num w:numId="6">
    <w:abstractNumId w:val="6"/>
  </w:num>
  <w:num w:numId="7">
    <w:abstractNumId w:val="24"/>
  </w:num>
  <w:num w:numId="8">
    <w:abstractNumId w:val="10"/>
  </w:num>
  <w:num w:numId="9">
    <w:abstractNumId w:val="15"/>
  </w:num>
  <w:num w:numId="10">
    <w:abstractNumId w:val="27"/>
  </w:num>
  <w:num w:numId="11">
    <w:abstractNumId w:val="20"/>
  </w:num>
  <w:num w:numId="12">
    <w:abstractNumId w:val="29"/>
  </w:num>
  <w:num w:numId="13">
    <w:abstractNumId w:val="18"/>
  </w:num>
  <w:num w:numId="14">
    <w:abstractNumId w:val="4"/>
  </w:num>
  <w:num w:numId="15">
    <w:abstractNumId w:val="14"/>
  </w:num>
  <w:num w:numId="16">
    <w:abstractNumId w:val="9"/>
  </w:num>
  <w:num w:numId="17">
    <w:abstractNumId w:val="11"/>
  </w:num>
  <w:num w:numId="18">
    <w:abstractNumId w:val="22"/>
  </w:num>
  <w:num w:numId="19">
    <w:abstractNumId w:val="17"/>
  </w:num>
  <w:num w:numId="20">
    <w:abstractNumId w:val="2"/>
  </w:num>
  <w:num w:numId="21">
    <w:abstractNumId w:val="31"/>
  </w:num>
  <w:num w:numId="22">
    <w:abstractNumId w:val="21"/>
  </w:num>
  <w:num w:numId="23">
    <w:abstractNumId w:val="12"/>
  </w:num>
  <w:num w:numId="24">
    <w:abstractNumId w:val="13"/>
  </w:num>
  <w:num w:numId="25">
    <w:abstractNumId w:val="8"/>
  </w:num>
  <w:num w:numId="26">
    <w:abstractNumId w:val="25"/>
  </w:num>
  <w:num w:numId="27">
    <w:abstractNumId w:val="19"/>
  </w:num>
  <w:num w:numId="28">
    <w:abstractNumId w:val="5"/>
  </w:num>
  <w:num w:numId="29">
    <w:abstractNumId w:val="16"/>
  </w:num>
  <w:num w:numId="30">
    <w:abstractNumId w:val="7"/>
  </w:num>
  <w:num w:numId="31">
    <w:abstractNumId w:val="23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16D"/>
    <w:rsid w:val="00005E35"/>
    <w:rsid w:val="00032887"/>
    <w:rsid w:val="0004221F"/>
    <w:rsid w:val="00042BA9"/>
    <w:rsid w:val="00066C8E"/>
    <w:rsid w:val="00091D65"/>
    <w:rsid w:val="000B1345"/>
    <w:rsid w:val="000B261E"/>
    <w:rsid w:val="00123FDF"/>
    <w:rsid w:val="00131D8B"/>
    <w:rsid w:val="00143031"/>
    <w:rsid w:val="00176A14"/>
    <w:rsid w:val="0019031F"/>
    <w:rsid w:val="001A7DCA"/>
    <w:rsid w:val="001B6611"/>
    <w:rsid w:val="001C6FE5"/>
    <w:rsid w:val="001F002F"/>
    <w:rsid w:val="001F0ACC"/>
    <w:rsid w:val="001F17FB"/>
    <w:rsid w:val="00230F23"/>
    <w:rsid w:val="00243F1B"/>
    <w:rsid w:val="00274554"/>
    <w:rsid w:val="002B109B"/>
    <w:rsid w:val="003353E4"/>
    <w:rsid w:val="00351469"/>
    <w:rsid w:val="00363971"/>
    <w:rsid w:val="00395A79"/>
    <w:rsid w:val="00396511"/>
    <w:rsid w:val="003A4675"/>
    <w:rsid w:val="003B1610"/>
    <w:rsid w:val="003C040C"/>
    <w:rsid w:val="003C3EF7"/>
    <w:rsid w:val="004017BA"/>
    <w:rsid w:val="004023DF"/>
    <w:rsid w:val="00404F89"/>
    <w:rsid w:val="00427BEC"/>
    <w:rsid w:val="00465483"/>
    <w:rsid w:val="004728BB"/>
    <w:rsid w:val="00492BF4"/>
    <w:rsid w:val="004B677E"/>
    <w:rsid w:val="00515FB1"/>
    <w:rsid w:val="00535196"/>
    <w:rsid w:val="00555398"/>
    <w:rsid w:val="005833E0"/>
    <w:rsid w:val="00596FED"/>
    <w:rsid w:val="005A5B51"/>
    <w:rsid w:val="005A762B"/>
    <w:rsid w:val="005D187E"/>
    <w:rsid w:val="005D5036"/>
    <w:rsid w:val="00626AA9"/>
    <w:rsid w:val="00632990"/>
    <w:rsid w:val="00637118"/>
    <w:rsid w:val="00681032"/>
    <w:rsid w:val="0069713C"/>
    <w:rsid w:val="006B66D2"/>
    <w:rsid w:val="006F5F6A"/>
    <w:rsid w:val="0071277F"/>
    <w:rsid w:val="00763AAD"/>
    <w:rsid w:val="00793BCA"/>
    <w:rsid w:val="007A76A0"/>
    <w:rsid w:val="007F67E1"/>
    <w:rsid w:val="00817FDB"/>
    <w:rsid w:val="00852A1D"/>
    <w:rsid w:val="00860948"/>
    <w:rsid w:val="00880EB9"/>
    <w:rsid w:val="008C01F9"/>
    <w:rsid w:val="008C6221"/>
    <w:rsid w:val="008D5828"/>
    <w:rsid w:val="008D6B2A"/>
    <w:rsid w:val="008F0A50"/>
    <w:rsid w:val="00923476"/>
    <w:rsid w:val="0094787A"/>
    <w:rsid w:val="009504D6"/>
    <w:rsid w:val="009543EC"/>
    <w:rsid w:val="00986E69"/>
    <w:rsid w:val="009A0310"/>
    <w:rsid w:val="009A2614"/>
    <w:rsid w:val="009A7C6B"/>
    <w:rsid w:val="009E06CC"/>
    <w:rsid w:val="00A05440"/>
    <w:rsid w:val="00A15881"/>
    <w:rsid w:val="00A241A6"/>
    <w:rsid w:val="00A2774C"/>
    <w:rsid w:val="00A505FF"/>
    <w:rsid w:val="00A60AC6"/>
    <w:rsid w:val="00A63D90"/>
    <w:rsid w:val="00AA3059"/>
    <w:rsid w:val="00AE5530"/>
    <w:rsid w:val="00B13108"/>
    <w:rsid w:val="00B33869"/>
    <w:rsid w:val="00B43564"/>
    <w:rsid w:val="00B44117"/>
    <w:rsid w:val="00B47780"/>
    <w:rsid w:val="00B63A28"/>
    <w:rsid w:val="00B76A5E"/>
    <w:rsid w:val="00B90F93"/>
    <w:rsid w:val="00B96D46"/>
    <w:rsid w:val="00BA7E42"/>
    <w:rsid w:val="00BC6A95"/>
    <w:rsid w:val="00BF65D6"/>
    <w:rsid w:val="00C0412D"/>
    <w:rsid w:val="00C23CA9"/>
    <w:rsid w:val="00C6787E"/>
    <w:rsid w:val="00CA07C5"/>
    <w:rsid w:val="00CB4BB4"/>
    <w:rsid w:val="00D3477C"/>
    <w:rsid w:val="00D4085B"/>
    <w:rsid w:val="00D50EF5"/>
    <w:rsid w:val="00D5311E"/>
    <w:rsid w:val="00D55D8C"/>
    <w:rsid w:val="00D742E7"/>
    <w:rsid w:val="00D96EA4"/>
    <w:rsid w:val="00DA07FF"/>
    <w:rsid w:val="00DB524F"/>
    <w:rsid w:val="00DC1CA3"/>
    <w:rsid w:val="00DC370F"/>
    <w:rsid w:val="00DD5E31"/>
    <w:rsid w:val="00E45F23"/>
    <w:rsid w:val="00E776F2"/>
    <w:rsid w:val="00EA2B0F"/>
    <w:rsid w:val="00EA5428"/>
    <w:rsid w:val="00EC516D"/>
    <w:rsid w:val="00F27056"/>
    <w:rsid w:val="00F358D1"/>
    <w:rsid w:val="00F55FB1"/>
    <w:rsid w:val="00F632D6"/>
    <w:rsid w:val="00F77106"/>
    <w:rsid w:val="00F94CEE"/>
    <w:rsid w:val="00FC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2AA10E-F46C-42FC-B303-8C624E38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04F89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04F89"/>
    <w:pPr>
      <w:keepNext/>
      <w:spacing w:after="0" w:line="240" w:lineRule="auto"/>
      <w:jc w:val="center"/>
      <w:outlineLvl w:val="1"/>
    </w:pPr>
    <w:rPr>
      <w:rFonts w:ascii="Tahoma" w:eastAsia="Times New Roman" w:hAnsi="Tahoma" w:cs="Times New Roman"/>
      <w:b/>
      <w:sz w:val="1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4F89"/>
    <w:pPr>
      <w:keepNext/>
      <w:spacing w:after="0" w:line="240" w:lineRule="auto"/>
      <w:jc w:val="right"/>
      <w:outlineLvl w:val="2"/>
    </w:pPr>
    <w:rPr>
      <w:rFonts w:ascii="Tahoma" w:eastAsia="Times New Roman" w:hAnsi="Tahoma" w:cs="Times New Roman"/>
      <w:b/>
      <w:sz w:val="1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04F89"/>
    <w:pPr>
      <w:keepNext/>
      <w:spacing w:after="0" w:line="240" w:lineRule="auto"/>
      <w:jc w:val="center"/>
      <w:outlineLvl w:val="3"/>
    </w:pPr>
    <w:rPr>
      <w:rFonts w:ascii="Tahoma" w:eastAsia="Times New Roman" w:hAnsi="Tahoma" w:cs="Times New Roman"/>
      <w:b/>
      <w:i/>
      <w:sz w:val="1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04F89"/>
    <w:pPr>
      <w:keepNext/>
      <w:spacing w:after="0" w:line="240" w:lineRule="auto"/>
      <w:jc w:val="center"/>
      <w:outlineLvl w:val="4"/>
    </w:pPr>
    <w:rPr>
      <w:rFonts w:ascii="NTCourierVK/Cyrillic" w:eastAsia="Times New Roman" w:hAnsi="NTCourierVK/Cyrillic" w:cs="Times New Roman"/>
      <w:b/>
      <w:i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04F89"/>
    <w:pPr>
      <w:keepNext/>
      <w:spacing w:after="0" w:line="223" w:lineRule="auto"/>
      <w:jc w:val="center"/>
      <w:outlineLvl w:val="5"/>
    </w:pPr>
    <w:rPr>
      <w:rFonts w:ascii="Tahoma" w:eastAsia="Times New Roman" w:hAnsi="Tahoma" w:cs="Times New Roman"/>
      <w:b/>
      <w:sz w:val="1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04F89"/>
    <w:pPr>
      <w:keepNext/>
      <w:spacing w:after="0" w:line="240" w:lineRule="auto"/>
      <w:ind w:left="-57" w:right="-57"/>
      <w:outlineLvl w:val="6"/>
    </w:pPr>
    <w:rPr>
      <w:rFonts w:ascii="Tahoma" w:eastAsia="Times New Roman" w:hAnsi="Tahoma" w:cs="Times New Roman"/>
      <w:b/>
      <w:bCs/>
      <w:sz w:val="1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404F89"/>
    <w:pPr>
      <w:keepNext/>
      <w:spacing w:after="0" w:line="240" w:lineRule="auto"/>
      <w:jc w:val="right"/>
      <w:outlineLvl w:val="7"/>
    </w:pPr>
    <w:rPr>
      <w:rFonts w:ascii="Tahoma" w:eastAsia="Times New Roman" w:hAnsi="Tahoma" w:cs="Times New Roman"/>
      <w:b/>
      <w:bCs/>
      <w:sz w:val="1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04F89"/>
    <w:pPr>
      <w:keepNext/>
      <w:spacing w:before="120" w:after="0" w:line="240" w:lineRule="auto"/>
      <w:outlineLvl w:val="8"/>
    </w:pPr>
    <w:rPr>
      <w:rFonts w:ascii="Tahoma" w:eastAsia="Times New Roman" w:hAnsi="Tahoma" w:cs="Times New Roman"/>
      <w:b/>
      <w:bCs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4F89"/>
    <w:rPr>
      <w:rFonts w:ascii="Tahoma" w:eastAsia="Times New Roman" w:hAnsi="Tahoma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04F89"/>
    <w:rPr>
      <w:rFonts w:ascii="Tahoma" w:eastAsia="Times New Roman" w:hAnsi="Tahoma" w:cs="Times New Roman"/>
      <w:b/>
      <w:sz w:val="1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04F89"/>
    <w:rPr>
      <w:rFonts w:ascii="Tahoma" w:eastAsia="Times New Roman" w:hAnsi="Tahoma" w:cs="Times New Roman"/>
      <w:b/>
      <w:sz w:val="1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4F89"/>
    <w:rPr>
      <w:rFonts w:ascii="Tahoma" w:eastAsia="Times New Roman" w:hAnsi="Tahoma" w:cs="Times New Roman"/>
      <w:b/>
      <w:i/>
      <w:sz w:val="1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04F89"/>
    <w:rPr>
      <w:rFonts w:ascii="NTCourierVK/Cyrillic" w:eastAsia="Times New Roman" w:hAnsi="NTCourierVK/Cyrillic" w:cs="Times New Roman"/>
      <w:b/>
      <w:i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04F89"/>
    <w:rPr>
      <w:rFonts w:ascii="Tahoma" w:eastAsia="Times New Roman" w:hAnsi="Tahoma" w:cs="Times New Roman"/>
      <w:b/>
      <w:sz w:val="1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04F89"/>
    <w:rPr>
      <w:rFonts w:ascii="Tahoma" w:eastAsia="Times New Roman" w:hAnsi="Tahoma" w:cs="Times New Roman"/>
      <w:b/>
      <w:bCs/>
      <w:sz w:val="1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04F89"/>
    <w:rPr>
      <w:rFonts w:ascii="Tahoma" w:eastAsia="Times New Roman" w:hAnsi="Tahoma" w:cs="Times New Roman"/>
      <w:b/>
      <w:bCs/>
      <w:sz w:val="1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04F89"/>
    <w:rPr>
      <w:rFonts w:ascii="Tahoma" w:eastAsia="Times New Roman" w:hAnsi="Tahoma" w:cs="Times New Roman"/>
      <w:b/>
      <w:bCs/>
      <w:sz w:val="16"/>
      <w:szCs w:val="20"/>
      <w:lang w:eastAsia="ru-RU"/>
    </w:rPr>
  </w:style>
  <w:style w:type="numbering" w:customStyle="1" w:styleId="11">
    <w:name w:val="Нет списка1"/>
    <w:next w:val="a2"/>
    <w:semiHidden/>
    <w:rsid w:val="00404F89"/>
  </w:style>
  <w:style w:type="paragraph" w:styleId="a3">
    <w:name w:val="Title"/>
    <w:basedOn w:val="a"/>
    <w:link w:val="a4"/>
    <w:qFormat/>
    <w:rsid w:val="00404F89"/>
    <w:pPr>
      <w:spacing w:after="0" w:line="240" w:lineRule="auto"/>
      <w:jc w:val="center"/>
    </w:pPr>
    <w:rPr>
      <w:rFonts w:ascii="Tahoma" w:eastAsia="Times New Roman" w:hAnsi="Tahoma" w:cs="Times New Roman"/>
      <w:b/>
      <w:sz w:val="20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404F89"/>
    <w:rPr>
      <w:rFonts w:ascii="Tahoma" w:eastAsia="Times New Roman" w:hAnsi="Tahoma" w:cs="Times New Roman"/>
      <w:b/>
      <w:sz w:val="20"/>
      <w:szCs w:val="20"/>
      <w:lang w:val="x-none" w:eastAsia="x-none"/>
    </w:rPr>
  </w:style>
  <w:style w:type="paragraph" w:styleId="31">
    <w:name w:val="Body Text 3"/>
    <w:basedOn w:val="a"/>
    <w:link w:val="32"/>
    <w:rsid w:val="00404F89"/>
    <w:pPr>
      <w:spacing w:after="0" w:line="240" w:lineRule="auto"/>
    </w:pPr>
    <w:rPr>
      <w:rFonts w:ascii="Tahoma" w:eastAsia="Times New Roman" w:hAnsi="Tahoma" w:cs="Times New Roman"/>
      <w:b/>
      <w:i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404F89"/>
    <w:rPr>
      <w:rFonts w:ascii="Tahoma" w:eastAsia="Times New Roman" w:hAnsi="Tahoma" w:cs="Times New Roman"/>
      <w:b/>
      <w:i/>
      <w:sz w:val="16"/>
      <w:szCs w:val="20"/>
      <w:lang w:eastAsia="ru-RU"/>
    </w:rPr>
  </w:style>
  <w:style w:type="paragraph" w:styleId="a5">
    <w:name w:val="Body Text"/>
    <w:basedOn w:val="a"/>
    <w:link w:val="a6"/>
    <w:rsid w:val="00404F89"/>
    <w:pPr>
      <w:spacing w:after="0" w:line="240" w:lineRule="auto"/>
      <w:jc w:val="center"/>
    </w:pPr>
    <w:rPr>
      <w:rFonts w:ascii="Tahoma" w:eastAsia="Times New Roman" w:hAnsi="Tahoma" w:cs="Times New Roman"/>
      <w:b/>
      <w:sz w:val="20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404F89"/>
    <w:rPr>
      <w:rFonts w:ascii="Tahoma" w:eastAsia="Times New Roman" w:hAnsi="Tahoma" w:cs="Times New Roman"/>
      <w:b/>
      <w:sz w:val="20"/>
      <w:szCs w:val="20"/>
      <w:lang w:val="x-none" w:eastAsia="x-none"/>
    </w:rPr>
  </w:style>
  <w:style w:type="paragraph" w:styleId="a7">
    <w:name w:val="Body Text Indent"/>
    <w:basedOn w:val="a"/>
    <w:link w:val="a8"/>
    <w:rsid w:val="00404F89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404F89"/>
    <w:rPr>
      <w:rFonts w:ascii="Tahoma" w:eastAsia="Times New Roman" w:hAnsi="Tahoma" w:cs="Times New Roman"/>
      <w:sz w:val="16"/>
      <w:szCs w:val="20"/>
      <w:lang w:eastAsia="ru-RU"/>
    </w:rPr>
  </w:style>
  <w:style w:type="paragraph" w:styleId="21">
    <w:name w:val="Body Text 2"/>
    <w:basedOn w:val="a"/>
    <w:link w:val="22"/>
    <w:rsid w:val="00404F89"/>
    <w:pPr>
      <w:spacing w:after="0" w:line="240" w:lineRule="auto"/>
      <w:jc w:val="center"/>
    </w:pPr>
    <w:rPr>
      <w:rFonts w:ascii="Tahoma" w:eastAsia="Times New Roman" w:hAnsi="Tahoma" w:cs="Times New Roman"/>
      <w:b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404F89"/>
    <w:rPr>
      <w:rFonts w:ascii="Tahoma" w:eastAsia="Times New Roman" w:hAnsi="Tahoma" w:cs="Times New Roman"/>
      <w:b/>
      <w:szCs w:val="20"/>
      <w:lang w:eastAsia="ru-RU"/>
    </w:rPr>
  </w:style>
  <w:style w:type="paragraph" w:styleId="a9">
    <w:name w:val="Plain Text"/>
    <w:basedOn w:val="a"/>
    <w:link w:val="aa"/>
    <w:rsid w:val="00404F8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404F8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404F89"/>
    <w:pPr>
      <w:spacing w:after="0" w:line="288" w:lineRule="auto"/>
      <w:ind w:firstLine="567"/>
      <w:jc w:val="both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404F89"/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71">
    <w:name w:val="7."/>
    <w:rsid w:val="00404F89"/>
    <w:pPr>
      <w:widowControl w:val="0"/>
      <w:spacing w:before="20"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b">
    <w:name w:val="Subtitle"/>
    <w:basedOn w:val="a"/>
    <w:link w:val="ac"/>
    <w:qFormat/>
    <w:rsid w:val="00404F89"/>
    <w:pPr>
      <w:spacing w:after="0" w:line="240" w:lineRule="auto"/>
      <w:jc w:val="center"/>
    </w:pPr>
    <w:rPr>
      <w:rFonts w:ascii="Tahoma" w:eastAsia="Times New Roman" w:hAnsi="Tahoma" w:cs="Times New Roman"/>
      <w:b/>
      <w:sz w:val="20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04F89"/>
    <w:rPr>
      <w:rFonts w:ascii="Tahoma" w:eastAsia="Times New Roman" w:hAnsi="Tahoma" w:cs="Times New Roman"/>
      <w:b/>
      <w:sz w:val="20"/>
      <w:szCs w:val="20"/>
      <w:lang w:eastAsia="ru-RU"/>
    </w:rPr>
  </w:style>
  <w:style w:type="paragraph" w:styleId="25">
    <w:name w:val="envelope return"/>
    <w:basedOn w:val="a"/>
    <w:rsid w:val="00404F89"/>
    <w:pPr>
      <w:spacing w:after="0" w:line="240" w:lineRule="auto"/>
    </w:pPr>
    <w:rPr>
      <w:rFonts w:ascii="Tahoma" w:eastAsia="Times New Roman" w:hAnsi="Tahoma" w:cs="Times New Roman"/>
      <w:sz w:val="18"/>
      <w:szCs w:val="20"/>
      <w:lang w:eastAsia="ru-RU"/>
    </w:rPr>
  </w:style>
  <w:style w:type="paragraph" w:styleId="ad">
    <w:name w:val="caption"/>
    <w:basedOn w:val="a"/>
    <w:next w:val="a"/>
    <w:qFormat/>
    <w:rsid w:val="00404F89"/>
    <w:pPr>
      <w:spacing w:after="0" w:line="240" w:lineRule="auto"/>
    </w:pPr>
    <w:rPr>
      <w:rFonts w:ascii="Tahoma" w:eastAsia="Times New Roman" w:hAnsi="Tahoma" w:cs="Times New Roman"/>
      <w:b/>
      <w:bCs/>
      <w:sz w:val="18"/>
      <w:szCs w:val="24"/>
      <w:lang w:eastAsia="ru-RU"/>
    </w:rPr>
  </w:style>
  <w:style w:type="paragraph" w:styleId="33">
    <w:name w:val="Body Text Indent 3"/>
    <w:basedOn w:val="a"/>
    <w:link w:val="34"/>
    <w:rsid w:val="00404F89"/>
    <w:pPr>
      <w:spacing w:after="0" w:line="223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404F8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rsid w:val="00404F8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404F8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rsid w:val="0040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 Знак Знак Знак"/>
    <w:basedOn w:val="a"/>
    <w:rsid w:val="00404F8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2">
    <w:name w:val="header"/>
    <w:aliases w:val="ВерхКолонтитул"/>
    <w:basedOn w:val="a"/>
    <w:link w:val="af3"/>
    <w:uiPriority w:val="99"/>
    <w:rsid w:val="00404F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aliases w:val="ВерхКолонтитул Знак"/>
    <w:basedOn w:val="a0"/>
    <w:link w:val="af2"/>
    <w:uiPriority w:val="99"/>
    <w:rsid w:val="00404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rsid w:val="00404F89"/>
    <w:pPr>
      <w:tabs>
        <w:tab w:val="center" w:pos="4677"/>
        <w:tab w:val="right" w:pos="9355"/>
      </w:tabs>
      <w:spacing w:after="0" w:line="240" w:lineRule="auto"/>
    </w:pPr>
    <w:rPr>
      <w:rFonts w:ascii="NTCourierVK/Cyrillic" w:eastAsia="Times New Roman" w:hAnsi="NTCourierVK/Cyrillic" w:cs="Times New Roman"/>
      <w:sz w:val="20"/>
      <w:szCs w:val="20"/>
      <w:lang w:val="x-none" w:eastAsia="x-none"/>
    </w:rPr>
  </w:style>
  <w:style w:type="character" w:customStyle="1" w:styleId="af5">
    <w:name w:val="Нижний колонтитул Знак"/>
    <w:basedOn w:val="a0"/>
    <w:link w:val="af4"/>
    <w:uiPriority w:val="99"/>
    <w:rsid w:val="00404F89"/>
    <w:rPr>
      <w:rFonts w:ascii="NTCourierVK/Cyrillic" w:eastAsia="Times New Roman" w:hAnsi="NTCourierVK/Cyrillic" w:cs="Times New Roman"/>
      <w:sz w:val="20"/>
      <w:szCs w:val="20"/>
      <w:lang w:val="x-none" w:eastAsia="x-none"/>
    </w:rPr>
  </w:style>
  <w:style w:type="paragraph" w:customStyle="1" w:styleId="af6">
    <w:name w:val="Верхний колонтитул.ВерхКолонтитул"/>
    <w:basedOn w:val="a"/>
    <w:rsid w:val="00404F8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f7">
    <w:name w:val="annotation reference"/>
    <w:rsid w:val="00404F89"/>
    <w:rPr>
      <w:sz w:val="16"/>
      <w:szCs w:val="16"/>
    </w:rPr>
  </w:style>
  <w:style w:type="paragraph" w:styleId="af8">
    <w:name w:val="annotation text"/>
    <w:basedOn w:val="a"/>
    <w:link w:val="af9"/>
    <w:rsid w:val="00404F89"/>
    <w:pPr>
      <w:spacing w:after="0" w:line="240" w:lineRule="auto"/>
    </w:pPr>
    <w:rPr>
      <w:rFonts w:ascii="NTCourierVK/Cyrillic" w:eastAsia="Times New Roman" w:hAnsi="NTCourierVK/Cyrillic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404F89"/>
    <w:rPr>
      <w:rFonts w:ascii="NTCourierVK/Cyrillic" w:eastAsia="Times New Roman" w:hAnsi="NTCourierVK/Cyrillic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404F89"/>
    <w:rPr>
      <w:b/>
      <w:bCs/>
    </w:rPr>
  </w:style>
  <w:style w:type="character" w:customStyle="1" w:styleId="afb">
    <w:name w:val="Тема примечания Знак"/>
    <w:basedOn w:val="af9"/>
    <w:link w:val="afa"/>
    <w:rsid w:val="00404F89"/>
    <w:rPr>
      <w:rFonts w:ascii="NTCourierVK/Cyrillic" w:eastAsia="Times New Roman" w:hAnsi="NTCourierVK/Cyrillic" w:cs="Times New Roman"/>
      <w:b/>
      <w:bCs/>
      <w:sz w:val="20"/>
      <w:szCs w:val="20"/>
      <w:lang w:eastAsia="ru-RU"/>
    </w:rPr>
  </w:style>
  <w:style w:type="table" w:styleId="afc">
    <w:name w:val="Table Grid"/>
    <w:basedOn w:val="a1"/>
    <w:rsid w:val="00404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line number"/>
    <w:rsid w:val="00404F89"/>
  </w:style>
  <w:style w:type="paragraph" w:customStyle="1" w:styleId="12">
    <w:name w:val="Знак Знак1 Знак"/>
    <w:basedOn w:val="a"/>
    <w:rsid w:val="00404F8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8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DE8FC-04DC-42C1-9D3B-8CC034C38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1804</Words>
  <Characters>10287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Струтинская Елена Анатольевна</dc:creator>
  <cp:lastModifiedBy>SE</cp:lastModifiedBy>
  <cp:revision>12</cp:revision>
  <cp:lastPrinted>2024-10-08T06:08:00Z</cp:lastPrinted>
  <dcterms:created xsi:type="dcterms:W3CDTF">2024-10-08T05:56:00Z</dcterms:created>
  <dcterms:modified xsi:type="dcterms:W3CDTF">2024-11-21T12:02:00Z</dcterms:modified>
</cp:coreProperties>
</file>