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B7" w:rsidRDefault="008B38B7" w:rsidP="001A0B2F">
      <w:pPr>
        <w:jc w:val="center"/>
        <w:rPr>
          <w:sz w:val="26"/>
          <w:szCs w:val="26"/>
        </w:rPr>
      </w:pPr>
    </w:p>
    <w:p w:rsidR="008B38B7" w:rsidRDefault="008B38B7" w:rsidP="001A0B2F">
      <w:pPr>
        <w:jc w:val="center"/>
        <w:rPr>
          <w:sz w:val="26"/>
          <w:szCs w:val="26"/>
        </w:rPr>
      </w:pPr>
    </w:p>
    <w:p w:rsidR="008B38B7" w:rsidRPr="00937C42" w:rsidRDefault="008B38B7" w:rsidP="001A0B2F">
      <w:pPr>
        <w:jc w:val="center"/>
        <w:rPr>
          <w:b/>
          <w:sz w:val="28"/>
          <w:szCs w:val="28"/>
        </w:rPr>
      </w:pPr>
      <w:r w:rsidRPr="00937C42">
        <w:rPr>
          <w:b/>
          <w:sz w:val="28"/>
          <w:szCs w:val="28"/>
        </w:rPr>
        <w:t>Камень «Ухо земли»</w:t>
      </w:r>
    </w:p>
    <w:p w:rsidR="008B38B7" w:rsidRDefault="008B38B7" w:rsidP="001A0B2F">
      <w:pPr>
        <w:jc w:val="center"/>
        <w:rPr>
          <w:b/>
          <w:sz w:val="24"/>
          <w:szCs w:val="24"/>
        </w:rPr>
      </w:pPr>
    </w:p>
    <w:p w:rsidR="008B38B7" w:rsidRDefault="008B38B7" w:rsidP="001A0B2F">
      <w:pPr>
        <w:jc w:val="center"/>
        <w:rPr>
          <w:b/>
          <w:sz w:val="24"/>
          <w:szCs w:val="24"/>
        </w:rPr>
      </w:pPr>
      <w:r w:rsidRPr="008B38B7">
        <w:rPr>
          <w:b/>
          <w:noProof/>
          <w:sz w:val="24"/>
          <w:szCs w:val="24"/>
        </w:rPr>
        <w:drawing>
          <wp:inline distT="0" distB="0" distL="0" distR="0">
            <wp:extent cx="3432810" cy="2288540"/>
            <wp:effectExtent l="19050" t="0" r="0" b="0"/>
            <wp:docPr id="20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28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8B7" w:rsidRPr="007B52C8" w:rsidRDefault="008B38B7" w:rsidP="008B38B7">
      <w:pPr>
        <w:pStyle w:val="content--common-blockblock-3u"/>
        <w:shd w:val="clear" w:color="auto" w:fill="FFFFFF"/>
        <w:spacing w:before="0" w:beforeAutospacing="0" w:after="0" w:afterAutospacing="0" w:line="336" w:lineRule="atLeast"/>
        <w:jc w:val="both"/>
      </w:pPr>
      <w:r>
        <w:t xml:space="preserve">          </w:t>
      </w:r>
      <w:r w:rsidRPr="007B52C8">
        <w:t xml:space="preserve">Находится Ухо земли в Бежаницком районе, неподалеку от деревни Ровные Нивы. В лес ведет едва приметная дорога, немного проехав или пройдя по которой, нужно свернуть вправо и пройти ещё метров двести по лесу. </w:t>
      </w:r>
    </w:p>
    <w:p w:rsidR="008B38B7" w:rsidRPr="007B52C8" w:rsidRDefault="008B38B7" w:rsidP="008B38B7">
      <w:pPr>
        <w:pStyle w:val="content--common-blockblock-3u"/>
        <w:shd w:val="clear" w:color="auto" w:fill="FFFFFF"/>
        <w:spacing w:before="0" w:beforeAutospacing="0" w:after="0" w:afterAutospacing="0" w:line="336" w:lineRule="atLeast"/>
        <w:jc w:val="both"/>
      </w:pPr>
      <w:r w:rsidRPr="007B52C8">
        <w:t xml:space="preserve">         Ухо земли – это камень со сквозным отверстием, скорее всего рукотворным. Структура камня зернистая, в Финляндии такой гранит называют рапакиви, что значит "гнилой камень". Камень уже треснул в двух местах, но пока стоит.</w:t>
      </w:r>
    </w:p>
    <w:p w:rsidR="008B38B7" w:rsidRPr="007B52C8" w:rsidRDefault="008B38B7" w:rsidP="008B38B7">
      <w:pPr>
        <w:pStyle w:val="content--common-blockblock-3u"/>
        <w:shd w:val="clear" w:color="auto" w:fill="FFFFFF"/>
        <w:spacing w:before="0" w:beforeAutospacing="0" w:after="0" w:afterAutospacing="0" w:line="336" w:lineRule="atLeast"/>
        <w:jc w:val="both"/>
      </w:pPr>
      <w:r w:rsidRPr="007B52C8">
        <w:t xml:space="preserve">          По местным поверьям, Ухо земли исполняет желания. Чтобы желание исполнилось, нужно пролезть в дырку. К камню также едут желающие поправить своё здоровье (говорят, что все болезни останутся снаружи, если только потом не подходить к месту, откуда влезал), и те, кто хочет забеременеть. Им нужно пролезть сквозь отверстие три раза и оставить у камня подношение.</w:t>
      </w:r>
    </w:p>
    <w:p w:rsidR="008B38B7" w:rsidRDefault="008B38B7" w:rsidP="001A0B2F">
      <w:pPr>
        <w:jc w:val="center"/>
        <w:rPr>
          <w:b/>
          <w:sz w:val="24"/>
          <w:szCs w:val="24"/>
        </w:rPr>
      </w:pPr>
    </w:p>
    <w:p w:rsidR="008B38B7" w:rsidRDefault="008B38B7" w:rsidP="001A0B2F">
      <w:pPr>
        <w:jc w:val="center"/>
        <w:rPr>
          <w:b/>
          <w:sz w:val="24"/>
          <w:szCs w:val="24"/>
        </w:rPr>
      </w:pPr>
    </w:p>
    <w:p w:rsidR="008B38B7" w:rsidRDefault="008B38B7" w:rsidP="001A0B2F">
      <w:pPr>
        <w:jc w:val="center"/>
        <w:rPr>
          <w:b/>
          <w:sz w:val="24"/>
          <w:szCs w:val="24"/>
        </w:rPr>
      </w:pPr>
    </w:p>
    <w:p w:rsidR="00937C42" w:rsidRDefault="00937C42" w:rsidP="001A0B2F">
      <w:pPr>
        <w:jc w:val="center"/>
        <w:rPr>
          <w:b/>
          <w:sz w:val="24"/>
          <w:szCs w:val="24"/>
        </w:rPr>
      </w:pPr>
    </w:p>
    <w:p w:rsidR="00937C42" w:rsidRDefault="00937C42" w:rsidP="001A0B2F">
      <w:pPr>
        <w:jc w:val="center"/>
        <w:rPr>
          <w:b/>
          <w:sz w:val="24"/>
          <w:szCs w:val="24"/>
        </w:rPr>
      </w:pPr>
    </w:p>
    <w:p w:rsidR="00937C42" w:rsidRDefault="00937C42" w:rsidP="001A0B2F">
      <w:pPr>
        <w:jc w:val="center"/>
        <w:rPr>
          <w:b/>
          <w:sz w:val="24"/>
          <w:szCs w:val="24"/>
        </w:rPr>
      </w:pPr>
    </w:p>
    <w:p w:rsidR="00937C42" w:rsidRDefault="00937C42" w:rsidP="001A0B2F">
      <w:pPr>
        <w:jc w:val="center"/>
        <w:rPr>
          <w:b/>
          <w:sz w:val="24"/>
          <w:szCs w:val="24"/>
        </w:rPr>
      </w:pPr>
    </w:p>
    <w:sectPr w:rsidR="00937C42" w:rsidSect="00DD72FF">
      <w:headerReference w:type="even" r:id="rId9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A21" w:rsidRDefault="006A0A21" w:rsidP="0091594C">
      <w:r>
        <w:separator/>
      </w:r>
    </w:p>
  </w:endnote>
  <w:endnote w:type="continuationSeparator" w:id="0">
    <w:p w:rsidR="006A0A21" w:rsidRDefault="006A0A21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A21" w:rsidRDefault="006A0A21" w:rsidP="0091594C">
      <w:r>
        <w:separator/>
      </w:r>
    </w:p>
  </w:footnote>
  <w:footnote w:type="continuationSeparator" w:id="0">
    <w:p w:rsidR="006A0A21" w:rsidRDefault="006A0A21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CF68FB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A0A21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07AB2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CF68FB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E2C88-DDB5-4B79-995D-DE2D86BD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2025-09-11T07:45:00Z</dcterms:created>
  <dcterms:modified xsi:type="dcterms:W3CDTF">2025-09-11T07:45:00Z</dcterms:modified>
</cp:coreProperties>
</file>