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F723FA" w:rsidRPr="009378CA" w:rsidTr="00F723F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23FA" w:rsidRPr="009378CA" w:rsidRDefault="00F723FA" w:rsidP="000873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08732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723FA" w:rsidRPr="009378CA" w:rsidTr="00F723F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23FA" w:rsidRPr="009378CA" w:rsidRDefault="00F723FA" w:rsidP="00633E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F723FA" w:rsidRPr="009378CA" w:rsidTr="00F723F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23FA" w:rsidRPr="009378CA" w:rsidRDefault="00F723FA" w:rsidP="00633E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  Бежаницкого муниципального округа</w:t>
            </w:r>
          </w:p>
        </w:tc>
      </w:tr>
      <w:tr w:rsidR="00F723FA" w:rsidRPr="009378CA" w:rsidTr="00F723F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23FA" w:rsidRPr="009378CA" w:rsidRDefault="00F723FA" w:rsidP="00E319B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E319BC">
              <w:rPr>
                <w:rFonts w:ascii="Times New Roman" w:hAnsi="Times New Roman"/>
                <w:sz w:val="20"/>
                <w:szCs w:val="20"/>
              </w:rPr>
              <w:t>__________</w:t>
            </w:r>
            <w:bookmarkStart w:id="0" w:name="_GoBack"/>
            <w:bookmarkEnd w:id="0"/>
            <w:r w:rsidRPr="00E319BC">
              <w:rPr>
                <w:rFonts w:ascii="Times New Roman" w:hAnsi="Times New Roman"/>
                <w:sz w:val="20"/>
                <w:szCs w:val="20"/>
              </w:rPr>
              <w:t>__№ _____</w:t>
            </w:r>
          </w:p>
        </w:tc>
      </w:tr>
      <w:tr w:rsidR="00F723FA" w:rsidRPr="009378CA" w:rsidTr="00F723FA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319BC" w:rsidRDefault="00E319BC" w:rsidP="000873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723FA" w:rsidRPr="009378CA" w:rsidRDefault="00E319BC" w:rsidP="000873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F723FA" w:rsidRPr="009378CA">
              <w:rPr>
                <w:rFonts w:ascii="Times New Roman" w:hAnsi="Times New Roman"/>
                <w:sz w:val="20"/>
                <w:szCs w:val="20"/>
              </w:rPr>
              <w:t xml:space="preserve">Приложение </w:t>
            </w:r>
            <w:r w:rsidR="0008732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723FA" w:rsidRPr="009378CA" w:rsidTr="00F723FA">
        <w:trPr>
          <w:trHeight w:val="42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723FA" w:rsidRPr="009378CA" w:rsidRDefault="00F723FA" w:rsidP="00633E0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>к решению Собрания депутатов</w:t>
            </w:r>
          </w:p>
        </w:tc>
      </w:tr>
      <w:tr w:rsidR="00F723FA" w:rsidRPr="009378CA" w:rsidTr="00F723FA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23FA" w:rsidRPr="009378CA" w:rsidRDefault="00F723FA" w:rsidP="0008732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378CA">
              <w:rPr>
                <w:rFonts w:ascii="Times New Roman" w:hAnsi="Times New Roman"/>
                <w:sz w:val="20"/>
                <w:szCs w:val="20"/>
              </w:rPr>
              <w:t xml:space="preserve">  Бежаницк</w:t>
            </w:r>
            <w:r w:rsidR="00087329">
              <w:rPr>
                <w:rFonts w:ascii="Times New Roman" w:hAnsi="Times New Roman"/>
                <w:sz w:val="20"/>
                <w:szCs w:val="20"/>
              </w:rPr>
              <w:t xml:space="preserve">ого муниципального округа от </w:t>
            </w:r>
            <w:r w:rsidRPr="009378C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8CA">
              <w:rPr>
                <w:rFonts w:ascii="Times New Roman" w:hAnsi="Times New Roman"/>
                <w:sz w:val="20"/>
                <w:szCs w:val="20"/>
              </w:rPr>
              <w:t>.12.202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378CA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F723FA" w:rsidRDefault="00F723FA" w:rsidP="00F723FA">
      <w:pPr>
        <w:rPr>
          <w:rFonts w:ascii="Arial" w:hAnsi="Arial"/>
          <w:sz w:val="2"/>
        </w:rPr>
      </w:pPr>
      <w:r>
        <w:rPr>
          <w:rFonts w:ascii="Arial" w:hAnsi="Arial" w:cs="Arial"/>
          <w:sz w:val="2"/>
        </w:rPr>
        <w:br/>
      </w:r>
      <w:r>
        <w:rPr>
          <w:rFonts w:ascii="Arial" w:hAnsi="Arial" w:cs="Arial"/>
          <w:sz w:val="2"/>
        </w:rPr>
        <w:br/>
      </w:r>
    </w:p>
    <w:tbl>
      <w:tblPr>
        <w:tblW w:w="106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6238"/>
        <w:gridCol w:w="1638"/>
        <w:gridCol w:w="819"/>
        <w:gridCol w:w="50"/>
        <w:gridCol w:w="1887"/>
      </w:tblGrid>
      <w:tr w:rsidR="00F723FA" w:rsidTr="00F723FA">
        <w:trPr>
          <w:trHeight w:val="528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E975D4" w:rsidP="00E975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Распределение бюджетных ассигнований по целевым статьям (муниципальным программам Бежаницкого муниципального округа и непрограммным направлениям деятельности), группам видов расходов классификации расходов бюджета на </w:t>
            </w:r>
            <w:r w:rsidR="00F723FA">
              <w:rPr>
                <w:rFonts w:ascii="Times New Roman" w:hAnsi="Times New Roman"/>
                <w:b/>
                <w:color w:val="000000"/>
                <w:sz w:val="20"/>
              </w:rPr>
              <w:t>2025 год</w:t>
            </w:r>
          </w:p>
        </w:tc>
      </w:tr>
      <w:tr w:rsidR="00F723FA" w:rsidTr="00F723FA">
        <w:trPr>
          <w:trHeight w:val="22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right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 рублей)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Вид расхода</w:t>
            </w:r>
          </w:p>
        </w:tc>
        <w:tc>
          <w:tcPr>
            <w:tcW w:w="1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6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2025 год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ВСЕГО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380 420.2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«Развитие образования, молодежной политики, физической культуры и спорта в Бежаницком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0100000000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181 503.1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175 615.0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«Дошкольное образование»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43 595.5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обеспечение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деятельности (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оказание услуг) муниципальных учреждений в рамках основного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мероприятия «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Дошкольное образование» муниципальной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программы «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Развитие образования, молодежной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политики 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физической культуры,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спорта 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муниципальном образовании»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17 724.0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0110141400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22 713.0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0110142170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0110143020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местных бюджетов расходов 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01101W1400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«Общее образование»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95 966.0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  «Общее образование» муниципальной программы  «Развитие образования, молодежной политики  и физической культуры и спорта  в муниципальном образовании»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23 379.0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государственной итоговой аттестации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0110229100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0110229100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И.А.Васильева)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0110229300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конкурсов педагогических достижений, августовской конференции, дня учителя, юбилеев образовательных учреждений и иных мероприятий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1 380.0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1 380.0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0110229904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0110229904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0110241040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61 584.0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59 284.0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0110242020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государственных полномочий по оплате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0110242190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4 057.6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01102L3040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4 057.6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01102W1040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«Дополнительное образование детей»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23 053.4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21 173.0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21 173.0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0110329800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0110329800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0110342010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0110342150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«Педагоги и наставники»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011Ю600000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13 000.0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обеспечение выплат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011Ю650500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011Ю651790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011Ю653030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11 406.0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«Молодое поколение»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«Молодежь»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0120100790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1 173.0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системы защиты прав детей»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3 153.2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2 406.2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01301R0820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01301А0820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1 203.1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0130228500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0130228500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межведомственных мероприятий по профилактике правонарушений среди несовершеннолетних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0130229926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0130229926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681.0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0130242120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физической культуры и спорта»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1 467.0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физической культуры и спорта»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1 467.0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в области физической культуры и спорта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679.2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Укрепление материально-технической базы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объектов физической культуры и спорта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0140129927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0140141140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01401W1140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«Организация летнего отдыха и оздоровления»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0150000000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0150100000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0150129500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0150129500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0150129600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0150129600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«Развитие культуры в Бежаницком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0200000000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26 675.0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культуры»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26 635.0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20 363.0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19 500.0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763.0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развитию и поддержке учреждений культуры в  Бежаницком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0210129900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0210129900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2 930.5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0210200790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2 710.0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мероприятий по развитию и поддержке учреждений культуры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в Бежаницком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0210229900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0210229900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«Семейные ценности и инфраструктура культуры»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021Я500000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3 341.5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техническое оснащение муниципальных музеев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021Я555900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3 341.5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021Я555900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3 341.5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«Патриотическое воспитание граждан»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0220128300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0220128300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«Содействие экономическому развитию и инвестиционной привлекательности Бежаницкого муниципального округа»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0300000000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5 608.9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«Повышение инвестиционной привлекательности»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994.0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недвижимости, признание прав регулирования отношений по муниципальной собственности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0310125500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0310125500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землеустройству и землепользованию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0310127800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0310127800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0310141270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Субсидия за счет средств районного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0310181001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0310181001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03101W1270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туристического комплекса»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«Развитие туристического комплекса муниципального образования»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установку знаков туристской навигации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0320141910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Софинансирование за счет средств местного бюджета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на установку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знаков туристской навигации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03201W1910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0330000000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Основное мероприятие «Развитие и поддержка малого и среднего предпринимательства в муниципальном округе»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0330100000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мероприятий, направленных на формирование положительного образа предпринимательства среди населения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0330129928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0330129928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«Развитие сельского хозяйства»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4 498.9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A376D6" w:rsidRDefault="00A376D6" w:rsidP="00633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76D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Расходы </w:t>
            </w:r>
            <w:r w:rsidRPr="00A376D6">
              <w:rPr>
                <w:rFonts w:ascii="Times New Roman" w:hAnsi="Times New Roman" w:cs="Times New Roman"/>
                <w:sz w:val="20"/>
                <w:szCs w:val="20"/>
              </w:rPr>
              <w:t>на подготовку проектов межевания земельных участков и на проведение кадастровых работ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03401L5990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03401L5990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399.9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ликвидации очагов сорного растения борщевик Сосновского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0340241570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819.0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на реализацию мероприятий по ликвидации очагов сорного растения борщевик Сосновского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03402W1570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«Отлов и содержание животных (собак) без владельцев на территории Бежаницкого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содержанию животных (собак) без владельцев за счет средств местного бюджета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0340329929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0340329929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организации мероприятий при осуществлении деятельности по обращению с животными без владельцев на территории Бежаницкого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0340342200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«Современный облик сельских территорий"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0340400000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комплексного развития сельских территорий в рамках основного мероприятия "Современный облик сельских территорий"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03404L5760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03404L5760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«Благоустройство сельских территорий»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0340500000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2 955.0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03405L5760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2 955.0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03405L5760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2 955.0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«Обеспечение безопасности граждан на территории Бежаницкого муниципального округа»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0400000000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5 125.6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«Пожарная безопасность и гражданская оборона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4 279.8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4 229.8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2 488.0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2 405.0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0410122200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первичных мер пожарной безопасности в муниципальных бюджетных учреждениях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583.3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0410129902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583.3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Реализация мероприятий по укреплению пожарной безопасности на территории Бежаницкого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1 029.0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0410129924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1 029.0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0410141340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04101W1340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гражданской обороне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0410222400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0410222400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«Профилактика терроризма»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835.8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820.8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профилактике правонарушений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0420121800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0420121800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обеспечение антитеррористической защищенности объектов (территорий)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0420129917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0420129917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0420129919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Развитие и совершенствование института добровольных народных дружин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0420141350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1.7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04201W1350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Проведение мероприятий по профилактике преступности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0420229910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0420229910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«Антинаркотическая деятельность»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0430000000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0430129901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0430129901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«Комплексное развитие систем коммунальной инфраструктуры и благоустройства Бежаницкого муниципального округа»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0500000000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18 640.1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«Комплексное развитие систем коммунальной инфраструктуры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4 275.0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«Комплексное развитие систем коммунальной инфраструктуры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4 275.0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Осуществление расходов по содержанию имущества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0510122900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2 047.0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0510122900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2 047.0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Бежаницкого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0510129914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Улучшение качества водоснабжения и водоотведения населения и объектов жизнеобеспечения на территории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0510129925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1 528.0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«Благоустройство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10 001.1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«Организация благоустройства и озеленения территории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10 001.1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сбор и вывоз бытовых отходов и мусора (несанкционированные свалки)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2 247.4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2 247.4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озеленению территории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обеспечению и улучшению уличного освещения на территории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5 359.0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5 359.0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кладбищ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0530129923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293.0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0530141130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0530141800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0530142210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Софинансирование за счет средств местного бюджета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05301W1130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9.7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05301W1800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9.7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«Жилище»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4 364.0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4 364.0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содержание неиспользуемого муниципального жилищного фонда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0540129000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0540129000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по капитальному ремонту муниципального жилого фонда, оплата взносов на капитальный ремонт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3 564.0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0540175200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3 564.0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 xml:space="preserve">Муниципальная программа «Развитие транспортного обслуживания населения на территории Бежаницкого муниципального округа»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0600000000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60 579.2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56 376.6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«Содержание и ремонт автомобильных дорог общего пользования местного значения в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56 376.6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автомобильных дорог общего пользования местного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значения 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сооружений на них, нацеленное на обеспечение их проезжаемости и безопасности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44 458.4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0610124100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44 458.4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11 799.0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0610141190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11 799.0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06101W1190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«Повышение безопасности дорожного движения»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Участие команды школьников в соревнованиях по безопасности дорожного движения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0620124600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0620124600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0620124600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0620129914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0620129914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3 262.6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3 262.6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0630129909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2 819.2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0630143150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2 819.2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06301W3150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«Управление и обеспечение деятельности Администрации Бежаницкого муниципального округа, создание условий для эффективного управления муниципальными финансами и муниципальным долгом в Бежаницком муниципальном округе»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0700000000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78 081.7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Подпрограмма «Обеспечение функционирования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Администрации Бежаницкого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60 748.0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«Функционирование Администрации Бежаницкого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59 336.0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по оплате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труда 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обеспечение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функций органов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местного самоуправления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50 668.8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45 557.8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3 172.0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1 939.0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0710100901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2 511.8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обеспечение деятельности высшего должностного лица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0710101900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2 101.4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Общерайонные расходы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0710128600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0710129912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3 874.0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0710129912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3 874.0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1 412.0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исполнение государственных полномочий по 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  <w:t>определению перечня должностных лиц, уполномоченных составлять протоколы об административных правонарушениях</w:t>
            </w:r>
            <w:r>
              <w:rPr>
                <w:rFonts w:ascii="Times New Roman" w:hAnsi="Times New Roman"/>
                <w:color w:val="000000"/>
                <w:sz w:val="20"/>
              </w:rPr>
              <w:br/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0710242140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0710242230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осуществление первичного воинского учета на территории Бежаницкого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427.8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0710251180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357.5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0710251180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70.2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0710251200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1.9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для осуществления органами местного самоуправления отдельных государственных полномочий на государственную регистрацию актов гражданского состояния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876.3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802.0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0710259300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74.3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13 783.4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12 285.4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0730126700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0730126700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977.0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0730129911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11 308.4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0730129911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11 308.4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1 498.0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Субсидия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0730329918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0730329918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реализацию мероприятий по инициативам граждан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за счет безвозмездных поступлений в местный бюджет на реализацию инициативных проектов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07303W1831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447.0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3 550.3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3 550.3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Доплаты к пенсиям муниципальным служащим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0740125400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3 144.0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Осуществление единовременной выплаты гражданам РФ, постоянно проживающим на территории муниципального округа, в связи с празднованием очередной годовщины Победы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0740127400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227.5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0740127400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227.5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0740127800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0740127800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0740142070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0740143040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Муниципальная программа «Формирование современной городской среды на территории Бежаницкого муниципального округа"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0800000000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3 341.6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081И400000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3 341.6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Расходы </w:t>
            </w:r>
            <w:r w:rsidR="00E00884">
              <w:rPr>
                <w:rFonts w:ascii="Times New Roman" w:hAnsi="Times New Roman"/>
                <w:color w:val="000000"/>
                <w:sz w:val="20"/>
              </w:rPr>
              <w:t>на формирование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современной городской среды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3 341.6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081И455550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3 341.6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Непрограммные расходы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9090000000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F723FA">
            <w:pPr>
              <w:jc w:val="center"/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rPr>
                <w:rFonts w:ascii="Arial" w:hAnsi="Arial"/>
                <w:b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Pr="00E00884" w:rsidRDefault="00F723FA" w:rsidP="00633E0C">
            <w:pPr>
              <w:jc w:val="center"/>
              <w:rPr>
                <w:rFonts w:ascii="Arial" w:hAnsi="Arial"/>
                <w:b/>
                <w:sz w:val="2"/>
              </w:rPr>
            </w:pPr>
            <w:r w:rsidRPr="00E00884">
              <w:rPr>
                <w:rFonts w:ascii="Times New Roman" w:hAnsi="Times New Roman"/>
                <w:b/>
                <w:color w:val="000000"/>
                <w:sz w:val="20"/>
              </w:rPr>
              <w:t>865.0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«Резервные фонды»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Условно утвержденные расходы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9090120003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Резервный фонд Администрации Бежаницкого муниципального округа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9090120011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9090120011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Основное мероприятие «Обеспечение деятельности Собрания депутатов Бежаницкого муниципального округа»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9090200000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9090200900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Выплаты, связанные с депутатской деятельностью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 w:cs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F723FA" w:rsidTr="00F723FA">
        <w:trPr>
          <w:trHeight w:val="239"/>
        </w:trPr>
        <w:tc>
          <w:tcPr>
            <w:tcW w:w="6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9090200901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F723FA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23FA" w:rsidRDefault="00F723FA" w:rsidP="00633E0C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</w:tbl>
    <w:p w:rsidR="00F723FA" w:rsidRDefault="00F723FA" w:rsidP="00F723FA">
      <w:pPr>
        <w:rPr>
          <w:rFonts w:ascii="Arial" w:hAnsi="Arial"/>
        </w:rPr>
      </w:pPr>
    </w:p>
    <w:p w:rsidR="002A013F" w:rsidRDefault="00E319BC"/>
    <w:sectPr w:rsidR="002A013F" w:rsidSect="00E008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3F4" w:rsidRDefault="00CE23F4" w:rsidP="00F723FA">
      <w:pPr>
        <w:spacing w:after="0" w:line="240" w:lineRule="auto"/>
      </w:pPr>
      <w:r>
        <w:separator/>
      </w:r>
    </w:p>
  </w:endnote>
  <w:endnote w:type="continuationSeparator" w:id="0">
    <w:p w:rsidR="00CE23F4" w:rsidRDefault="00CE23F4" w:rsidP="00F7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3F4" w:rsidRDefault="00CE23F4" w:rsidP="00F723FA">
      <w:pPr>
        <w:spacing w:after="0" w:line="240" w:lineRule="auto"/>
      </w:pPr>
      <w:r>
        <w:separator/>
      </w:r>
    </w:p>
  </w:footnote>
  <w:footnote w:type="continuationSeparator" w:id="0">
    <w:p w:rsidR="00CE23F4" w:rsidRDefault="00CE23F4" w:rsidP="00F72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567"/>
    <w:rsid w:val="00087329"/>
    <w:rsid w:val="00420457"/>
    <w:rsid w:val="004D3567"/>
    <w:rsid w:val="005155D2"/>
    <w:rsid w:val="006A50E3"/>
    <w:rsid w:val="00A376D6"/>
    <w:rsid w:val="00CE23F4"/>
    <w:rsid w:val="00D002C9"/>
    <w:rsid w:val="00D6334E"/>
    <w:rsid w:val="00E00884"/>
    <w:rsid w:val="00E319BC"/>
    <w:rsid w:val="00E975D4"/>
    <w:rsid w:val="00ED5AC9"/>
    <w:rsid w:val="00F7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9496D-EB61-4816-8666-77DFDB6D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F723FA"/>
    <w:rPr>
      <w:rFonts w:asciiTheme="minorHAnsi" w:hAnsiTheme="minorHAnsi"/>
    </w:rPr>
  </w:style>
  <w:style w:type="character" w:styleId="a4">
    <w:name w:val="Hyperlink"/>
    <w:basedOn w:val="a0"/>
    <w:uiPriority w:val="99"/>
    <w:rsid w:val="00F723FA"/>
    <w:rPr>
      <w:rFonts w:asciiTheme="minorHAnsi" w:hAnsiTheme="minorHAnsi"/>
      <w:color w:val="0000FF"/>
      <w:u w:val="single"/>
    </w:rPr>
  </w:style>
  <w:style w:type="table" w:styleId="1">
    <w:name w:val="Table Simple 1"/>
    <w:basedOn w:val="a1"/>
    <w:uiPriority w:val="99"/>
    <w:rsid w:val="00F723FA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72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723FA"/>
    <w:rPr>
      <w:rFonts w:eastAsiaTheme="minorEastAsia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23F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723FA"/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6795</Words>
  <Characters>38734</Characters>
  <Application>Microsoft Office Word</Application>
  <DocSecurity>0</DocSecurity>
  <Lines>322</Lines>
  <Paragraphs>90</Paragraphs>
  <ScaleCrop>false</ScaleCrop>
  <Company/>
  <LinksUpToDate>false</LinksUpToDate>
  <CharactersWithSpaces>45439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ТФУ</cp:lastModifiedBy>
  <cp:revision>10</cp:revision>
  <dcterms:created xsi:type="dcterms:W3CDTF">2025-01-16T13:12:00Z</dcterms:created>
  <dcterms:modified xsi:type="dcterms:W3CDTF">2025-01-17T12:38:00Z</dcterms:modified>
</cp:coreProperties>
</file>