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06" w:rsidRPr="00813720" w:rsidRDefault="00855C8C" w:rsidP="009E3A06">
      <w:pPr>
        <w:pStyle w:val="a3"/>
        <w:jc w:val="center"/>
        <w:outlineLvl w:val="0"/>
        <w:rPr>
          <w:sz w:val="24"/>
          <w:szCs w:val="24"/>
        </w:rPr>
      </w:pPr>
      <w:r w:rsidRPr="00813720">
        <w:rPr>
          <w:b/>
          <w:bCs/>
          <w:sz w:val="24"/>
          <w:szCs w:val="24"/>
        </w:rPr>
        <w:t xml:space="preserve">                                                                                                                                                                                                                                                                       </w:t>
      </w:r>
    </w:p>
    <w:p w:rsidR="008B37E5" w:rsidRPr="00813720" w:rsidRDefault="008B37E5" w:rsidP="008B37E5">
      <w:pPr>
        <w:pStyle w:val="a3"/>
        <w:jc w:val="center"/>
        <w:outlineLvl w:val="0"/>
        <w:rPr>
          <w:sz w:val="24"/>
          <w:szCs w:val="24"/>
        </w:rPr>
      </w:pPr>
      <w:r w:rsidRPr="00813720">
        <w:rPr>
          <w:b/>
          <w:bCs/>
          <w:sz w:val="24"/>
          <w:szCs w:val="24"/>
        </w:rPr>
        <w:t>ПОЯСНИТЕЛЬНАЯ ЗАПИСКА</w:t>
      </w:r>
    </w:p>
    <w:p w:rsidR="008B37E5" w:rsidRPr="00813720" w:rsidRDefault="008B37E5" w:rsidP="008B37E5">
      <w:pPr>
        <w:pStyle w:val="a3"/>
        <w:jc w:val="center"/>
        <w:rPr>
          <w:b/>
          <w:bCs/>
          <w:sz w:val="24"/>
          <w:szCs w:val="24"/>
        </w:rPr>
      </w:pPr>
      <w:r w:rsidRPr="00813720">
        <w:rPr>
          <w:b/>
          <w:bCs/>
          <w:sz w:val="24"/>
          <w:szCs w:val="24"/>
        </w:rPr>
        <w:t>по доходам и расходам и другим характеристикам местного бюджета</w:t>
      </w:r>
      <w:r w:rsidR="003868D4" w:rsidRPr="00813720">
        <w:rPr>
          <w:b/>
          <w:bCs/>
          <w:sz w:val="24"/>
          <w:szCs w:val="24"/>
        </w:rPr>
        <w:t xml:space="preserve">, </w:t>
      </w:r>
      <w:r w:rsidRPr="00813720">
        <w:rPr>
          <w:b/>
          <w:bCs/>
          <w:sz w:val="24"/>
          <w:szCs w:val="24"/>
        </w:rPr>
        <w:t xml:space="preserve">верхнему пределу муниципального долга на конец очередного финансового года к </w:t>
      </w:r>
      <w:r w:rsidR="003868D4" w:rsidRPr="00813720">
        <w:rPr>
          <w:b/>
          <w:bCs/>
          <w:sz w:val="24"/>
          <w:szCs w:val="24"/>
        </w:rPr>
        <w:t>р</w:t>
      </w:r>
      <w:r w:rsidRPr="00813720">
        <w:rPr>
          <w:b/>
          <w:bCs/>
          <w:sz w:val="24"/>
          <w:szCs w:val="24"/>
        </w:rPr>
        <w:t xml:space="preserve">ешению Собрания </w:t>
      </w:r>
      <w:r w:rsidR="003868D4" w:rsidRPr="00813720">
        <w:rPr>
          <w:b/>
          <w:bCs/>
          <w:sz w:val="24"/>
          <w:szCs w:val="24"/>
        </w:rPr>
        <w:t xml:space="preserve">депутатов Бежаницкого муниципального округа </w:t>
      </w:r>
      <w:r w:rsidRPr="00813720">
        <w:rPr>
          <w:b/>
          <w:bCs/>
          <w:sz w:val="24"/>
          <w:szCs w:val="24"/>
        </w:rPr>
        <w:t>«О бюджете Бежаницк</w:t>
      </w:r>
      <w:r w:rsidR="003868D4" w:rsidRPr="00813720">
        <w:rPr>
          <w:b/>
          <w:bCs/>
          <w:sz w:val="24"/>
          <w:szCs w:val="24"/>
        </w:rPr>
        <w:t>ого</w:t>
      </w:r>
      <w:r w:rsidRPr="00813720">
        <w:rPr>
          <w:b/>
          <w:bCs/>
          <w:sz w:val="24"/>
          <w:szCs w:val="24"/>
        </w:rPr>
        <w:t xml:space="preserve"> </w:t>
      </w:r>
      <w:r w:rsidR="003868D4" w:rsidRPr="00813720">
        <w:rPr>
          <w:b/>
          <w:bCs/>
          <w:sz w:val="24"/>
          <w:szCs w:val="24"/>
        </w:rPr>
        <w:t xml:space="preserve">муниципального округа </w:t>
      </w:r>
      <w:r w:rsidRPr="00813720">
        <w:rPr>
          <w:b/>
          <w:bCs/>
          <w:sz w:val="24"/>
          <w:szCs w:val="24"/>
        </w:rPr>
        <w:t>на 202</w:t>
      </w:r>
      <w:r w:rsidR="003868D4" w:rsidRPr="00813720">
        <w:rPr>
          <w:b/>
          <w:bCs/>
          <w:sz w:val="24"/>
          <w:szCs w:val="24"/>
        </w:rPr>
        <w:t>5</w:t>
      </w:r>
      <w:r w:rsidRPr="00813720">
        <w:rPr>
          <w:b/>
          <w:bCs/>
          <w:sz w:val="24"/>
          <w:szCs w:val="24"/>
        </w:rPr>
        <w:t xml:space="preserve"> год </w:t>
      </w:r>
      <w:r w:rsidRPr="00813720">
        <w:rPr>
          <w:b/>
          <w:color w:val="000000"/>
          <w:sz w:val="24"/>
          <w:szCs w:val="24"/>
        </w:rPr>
        <w:t>и на плановый период 202</w:t>
      </w:r>
      <w:r w:rsidR="003868D4" w:rsidRPr="00813720">
        <w:rPr>
          <w:b/>
          <w:color w:val="000000"/>
          <w:sz w:val="24"/>
          <w:szCs w:val="24"/>
        </w:rPr>
        <w:t>6</w:t>
      </w:r>
      <w:r w:rsidRPr="00813720">
        <w:rPr>
          <w:b/>
          <w:color w:val="000000"/>
          <w:sz w:val="24"/>
          <w:szCs w:val="24"/>
        </w:rPr>
        <w:t xml:space="preserve"> и 202</w:t>
      </w:r>
      <w:r w:rsidR="003868D4" w:rsidRPr="00813720">
        <w:rPr>
          <w:b/>
          <w:color w:val="000000"/>
          <w:sz w:val="24"/>
          <w:szCs w:val="24"/>
        </w:rPr>
        <w:t>7</w:t>
      </w:r>
      <w:r w:rsidRPr="00813720">
        <w:rPr>
          <w:b/>
          <w:color w:val="000000"/>
          <w:sz w:val="24"/>
          <w:szCs w:val="24"/>
        </w:rPr>
        <w:t xml:space="preserve"> годов</w:t>
      </w:r>
      <w:r w:rsidR="00C66EEB">
        <w:rPr>
          <w:b/>
          <w:color w:val="000000"/>
          <w:sz w:val="24"/>
          <w:szCs w:val="24"/>
        </w:rPr>
        <w:t>»</w:t>
      </w:r>
      <w:bookmarkStart w:id="0" w:name="_GoBack"/>
      <w:bookmarkEnd w:id="0"/>
      <w:r w:rsidR="003868D4" w:rsidRPr="00813720">
        <w:rPr>
          <w:b/>
          <w:color w:val="000000"/>
          <w:sz w:val="24"/>
          <w:szCs w:val="24"/>
        </w:rPr>
        <w:t xml:space="preserve"> </w:t>
      </w:r>
      <w:r w:rsidR="003868D4" w:rsidRPr="00813720">
        <w:rPr>
          <w:b/>
          <w:bCs/>
          <w:sz w:val="24"/>
          <w:szCs w:val="24"/>
        </w:rPr>
        <w:t>(далее- бюджет Бежаницкого округа)</w:t>
      </w:r>
    </w:p>
    <w:p w:rsidR="008B37E5" w:rsidRPr="00813720" w:rsidRDefault="008B37E5" w:rsidP="008B37E5">
      <w:pPr>
        <w:pStyle w:val="a3"/>
        <w:ind w:firstLine="680"/>
        <w:rPr>
          <w:b/>
          <w:bCs/>
          <w:sz w:val="24"/>
          <w:szCs w:val="24"/>
        </w:rPr>
      </w:pPr>
    </w:p>
    <w:p w:rsidR="000B5593" w:rsidRPr="003B0642" w:rsidRDefault="008B37E5" w:rsidP="000B5593">
      <w:pPr>
        <w:pStyle w:val="a3"/>
        <w:ind w:firstLine="680"/>
        <w:rPr>
          <w:b/>
          <w:bCs/>
          <w:sz w:val="22"/>
          <w:szCs w:val="22"/>
        </w:rPr>
      </w:pPr>
      <w:r w:rsidRPr="00813720">
        <w:rPr>
          <w:b/>
          <w:bCs/>
          <w:sz w:val="24"/>
          <w:szCs w:val="24"/>
        </w:rPr>
        <w:t xml:space="preserve">  </w:t>
      </w:r>
      <w:r w:rsidR="000B5593" w:rsidRPr="003B0642">
        <w:rPr>
          <w:sz w:val="22"/>
          <w:szCs w:val="22"/>
        </w:rPr>
        <w:t>Формир</w:t>
      </w:r>
      <w:r w:rsidR="000B5593">
        <w:rPr>
          <w:sz w:val="22"/>
          <w:szCs w:val="22"/>
        </w:rPr>
        <w:t>ование доходной базы на 2025</w:t>
      </w:r>
      <w:r w:rsidR="000B5593" w:rsidRPr="003B0642">
        <w:rPr>
          <w:sz w:val="22"/>
          <w:szCs w:val="22"/>
        </w:rPr>
        <w:t xml:space="preserve"> год </w:t>
      </w:r>
      <w:r w:rsidR="000B5593">
        <w:rPr>
          <w:color w:val="000000"/>
          <w:sz w:val="22"/>
          <w:szCs w:val="22"/>
        </w:rPr>
        <w:t>и на плановый период 2026 и 2027</w:t>
      </w:r>
      <w:r w:rsidR="000B5593" w:rsidRPr="003B0642">
        <w:rPr>
          <w:color w:val="000000"/>
          <w:sz w:val="22"/>
          <w:szCs w:val="22"/>
        </w:rPr>
        <w:t xml:space="preserve"> годов</w:t>
      </w:r>
      <w:r w:rsidR="000B5593" w:rsidRPr="003B0642">
        <w:rPr>
          <w:sz w:val="22"/>
          <w:szCs w:val="22"/>
        </w:rPr>
        <w:t xml:space="preserve"> осуществлено на основе действующего федерального бюджетного и налогового законодательства, с учетом нормативных правовых требований Бюджетного и Налогового кодексов Российской Федерации, изменений и дополнений к ним.</w:t>
      </w:r>
    </w:p>
    <w:p w:rsidR="000B5593" w:rsidRPr="003B0642" w:rsidRDefault="000B5593" w:rsidP="000B5593">
      <w:pPr>
        <w:pStyle w:val="a3"/>
        <w:ind w:firstLine="680"/>
        <w:rPr>
          <w:sz w:val="22"/>
          <w:szCs w:val="22"/>
        </w:rPr>
      </w:pPr>
      <w:r w:rsidRPr="003B0642">
        <w:rPr>
          <w:sz w:val="22"/>
          <w:szCs w:val="22"/>
        </w:rPr>
        <w:t>Базовыми параметрами при расчете доход</w:t>
      </w:r>
      <w:r>
        <w:rPr>
          <w:sz w:val="22"/>
          <w:szCs w:val="22"/>
        </w:rPr>
        <w:t>ов на 2025</w:t>
      </w:r>
      <w:r w:rsidRPr="003B0642">
        <w:rPr>
          <w:sz w:val="22"/>
          <w:szCs w:val="22"/>
        </w:rPr>
        <w:t xml:space="preserve"> год</w:t>
      </w:r>
      <w:r w:rsidRPr="003B0642">
        <w:rPr>
          <w:color w:val="000000"/>
          <w:sz w:val="22"/>
          <w:szCs w:val="22"/>
        </w:rPr>
        <w:t xml:space="preserve"> </w:t>
      </w:r>
      <w:r>
        <w:rPr>
          <w:color w:val="000000"/>
          <w:sz w:val="22"/>
          <w:szCs w:val="22"/>
        </w:rPr>
        <w:t>и на плановый период 2026 и 2027</w:t>
      </w:r>
      <w:r w:rsidRPr="003B0642">
        <w:rPr>
          <w:color w:val="000000"/>
          <w:sz w:val="22"/>
          <w:szCs w:val="22"/>
        </w:rPr>
        <w:t xml:space="preserve"> годов</w:t>
      </w:r>
      <w:r w:rsidRPr="003B0642">
        <w:rPr>
          <w:sz w:val="22"/>
          <w:szCs w:val="22"/>
        </w:rPr>
        <w:t xml:space="preserve"> приняты оценка налоговой базы по отдельным видам налогов и прогнозы администраторов доходов.</w:t>
      </w:r>
    </w:p>
    <w:p w:rsidR="000B5593" w:rsidRPr="003B0642" w:rsidRDefault="000B5593" w:rsidP="000B5593">
      <w:pPr>
        <w:pStyle w:val="a3"/>
        <w:ind w:firstLine="680"/>
        <w:jc w:val="center"/>
        <w:rPr>
          <w:b/>
          <w:bCs/>
          <w:sz w:val="22"/>
          <w:szCs w:val="22"/>
        </w:rPr>
      </w:pPr>
      <w:r w:rsidRPr="003B0642">
        <w:rPr>
          <w:b/>
          <w:bCs/>
          <w:sz w:val="22"/>
          <w:szCs w:val="22"/>
        </w:rPr>
        <w:t>Налог на доходы физических лиц</w:t>
      </w:r>
    </w:p>
    <w:p w:rsidR="000B5593" w:rsidRPr="003B0642" w:rsidRDefault="000B5593" w:rsidP="000B5593">
      <w:pPr>
        <w:pStyle w:val="a3"/>
        <w:ind w:firstLine="680"/>
        <w:rPr>
          <w:b/>
          <w:bCs/>
          <w:sz w:val="22"/>
          <w:szCs w:val="22"/>
        </w:rPr>
      </w:pPr>
    </w:p>
    <w:p w:rsidR="000B5593" w:rsidRPr="003B0642" w:rsidRDefault="000B5593" w:rsidP="000B5593">
      <w:pPr>
        <w:pStyle w:val="a3"/>
        <w:ind w:firstLine="680"/>
        <w:rPr>
          <w:sz w:val="22"/>
          <w:szCs w:val="22"/>
        </w:rPr>
      </w:pPr>
      <w:r>
        <w:rPr>
          <w:sz w:val="22"/>
          <w:szCs w:val="22"/>
        </w:rPr>
        <w:t>Прогноз на 2025</w:t>
      </w:r>
      <w:r w:rsidRPr="003B0642">
        <w:rPr>
          <w:sz w:val="22"/>
          <w:szCs w:val="22"/>
        </w:rPr>
        <w:t xml:space="preserve"> год </w:t>
      </w:r>
      <w:r>
        <w:rPr>
          <w:color w:val="000000"/>
          <w:sz w:val="22"/>
          <w:szCs w:val="22"/>
        </w:rPr>
        <w:t xml:space="preserve">и на плановый период 2026 и 2027 </w:t>
      </w:r>
      <w:r w:rsidRPr="003B0642">
        <w:rPr>
          <w:color w:val="000000"/>
          <w:sz w:val="22"/>
          <w:szCs w:val="22"/>
        </w:rPr>
        <w:t>годов</w:t>
      </w:r>
      <w:r w:rsidRPr="003B0642">
        <w:rPr>
          <w:sz w:val="22"/>
          <w:szCs w:val="22"/>
        </w:rPr>
        <w:t xml:space="preserve"> определен исходя из ожидаемой налоговой базы, облагаемой налогом по ставке 13%, с ростом по сравнению</w:t>
      </w:r>
      <w:r>
        <w:rPr>
          <w:sz w:val="22"/>
          <w:szCs w:val="22"/>
        </w:rPr>
        <w:t xml:space="preserve"> с ожидаемым исполнением за 2024</w:t>
      </w:r>
      <w:r w:rsidRPr="003B0642">
        <w:rPr>
          <w:sz w:val="22"/>
          <w:szCs w:val="22"/>
        </w:rPr>
        <w:t xml:space="preserve"> год   по прогнозу социально-экономического развития Псковской области</w:t>
      </w:r>
      <w:r>
        <w:rPr>
          <w:sz w:val="22"/>
          <w:szCs w:val="22"/>
        </w:rPr>
        <w:t xml:space="preserve"> на 2025-2027</w:t>
      </w:r>
      <w:r w:rsidRPr="003B0642">
        <w:rPr>
          <w:sz w:val="22"/>
          <w:szCs w:val="22"/>
        </w:rPr>
        <w:t xml:space="preserve"> годы, ожидаемый контингент поступления налога на территории района на</w:t>
      </w:r>
      <w:r>
        <w:rPr>
          <w:sz w:val="22"/>
          <w:szCs w:val="22"/>
        </w:rPr>
        <w:t xml:space="preserve"> 2025 год составил 144300,0 </w:t>
      </w:r>
      <w:r w:rsidRPr="003B0642">
        <w:rPr>
          <w:sz w:val="22"/>
          <w:szCs w:val="22"/>
        </w:rPr>
        <w:t>тыс. руб., сумма отч</w:t>
      </w:r>
      <w:r>
        <w:rPr>
          <w:sz w:val="22"/>
          <w:szCs w:val="22"/>
        </w:rPr>
        <w:t>ислений в бюджет округа - 50505,0</w:t>
      </w:r>
      <w:r w:rsidRPr="003B0642">
        <w:rPr>
          <w:sz w:val="22"/>
          <w:szCs w:val="22"/>
        </w:rPr>
        <w:t xml:space="preserve"> тыс. руб.  </w:t>
      </w:r>
    </w:p>
    <w:p w:rsidR="000B5593" w:rsidRPr="003B0642" w:rsidRDefault="000B5593" w:rsidP="000B5593">
      <w:pPr>
        <w:pStyle w:val="a3"/>
        <w:ind w:firstLine="680"/>
        <w:rPr>
          <w:sz w:val="22"/>
          <w:szCs w:val="22"/>
        </w:rPr>
      </w:pPr>
      <w:r w:rsidRPr="003B0642">
        <w:rPr>
          <w:sz w:val="22"/>
          <w:szCs w:val="22"/>
        </w:rPr>
        <w:t>Установлен дополнительный норматив в</w:t>
      </w:r>
      <w:r>
        <w:rPr>
          <w:sz w:val="22"/>
          <w:szCs w:val="22"/>
        </w:rPr>
        <w:t xml:space="preserve"> </w:t>
      </w:r>
      <w:r w:rsidRPr="003B0642">
        <w:rPr>
          <w:sz w:val="22"/>
          <w:szCs w:val="22"/>
        </w:rPr>
        <w:t>бюджет</w:t>
      </w:r>
      <w:r>
        <w:rPr>
          <w:sz w:val="22"/>
          <w:szCs w:val="22"/>
        </w:rPr>
        <w:t xml:space="preserve"> округа </w:t>
      </w:r>
      <w:r w:rsidRPr="003B0642">
        <w:rPr>
          <w:sz w:val="22"/>
          <w:szCs w:val="22"/>
        </w:rPr>
        <w:t xml:space="preserve">по налогу на доходы физических лиц взамен части дотации на выравнивание </w:t>
      </w:r>
      <w:r>
        <w:rPr>
          <w:sz w:val="22"/>
          <w:szCs w:val="22"/>
        </w:rPr>
        <w:t>бюджетной обеспеченности на 2025</w:t>
      </w:r>
      <w:r w:rsidRPr="003B0642">
        <w:rPr>
          <w:sz w:val="22"/>
          <w:szCs w:val="22"/>
        </w:rPr>
        <w:t xml:space="preserve"> год – 20%.</w:t>
      </w:r>
    </w:p>
    <w:p w:rsidR="000B5593" w:rsidRPr="003B0642" w:rsidRDefault="000B5593" w:rsidP="000B5593">
      <w:pPr>
        <w:pStyle w:val="a3"/>
        <w:ind w:firstLine="680"/>
        <w:rPr>
          <w:b/>
          <w:bCs/>
          <w:sz w:val="22"/>
          <w:szCs w:val="22"/>
        </w:rPr>
      </w:pPr>
      <w:r w:rsidRPr="003B0642">
        <w:rPr>
          <w:b/>
          <w:bCs/>
          <w:sz w:val="22"/>
          <w:szCs w:val="22"/>
        </w:rPr>
        <w:t xml:space="preserve">  </w:t>
      </w:r>
    </w:p>
    <w:p w:rsidR="000B5593" w:rsidRPr="003B0642" w:rsidRDefault="000B5593" w:rsidP="000B5593">
      <w:pPr>
        <w:pStyle w:val="a3"/>
        <w:ind w:firstLine="680"/>
        <w:jc w:val="center"/>
        <w:rPr>
          <w:b/>
          <w:bCs/>
          <w:sz w:val="22"/>
          <w:szCs w:val="22"/>
        </w:rPr>
      </w:pPr>
      <w:r w:rsidRPr="003B0642">
        <w:rPr>
          <w:b/>
          <w:bCs/>
          <w:sz w:val="22"/>
          <w:szCs w:val="22"/>
        </w:rPr>
        <w:t>Акцизы</w:t>
      </w:r>
    </w:p>
    <w:p w:rsidR="000B5593" w:rsidRPr="003B0642" w:rsidRDefault="000B5593" w:rsidP="000B5593">
      <w:pPr>
        <w:pStyle w:val="a3"/>
        <w:ind w:firstLine="680"/>
        <w:rPr>
          <w:b/>
          <w:bCs/>
          <w:sz w:val="22"/>
          <w:szCs w:val="22"/>
        </w:rPr>
      </w:pPr>
    </w:p>
    <w:p w:rsidR="000B5593" w:rsidRPr="003B0642" w:rsidRDefault="000B5593" w:rsidP="000B5593">
      <w:pPr>
        <w:pStyle w:val="a3"/>
        <w:ind w:firstLine="680"/>
        <w:rPr>
          <w:b/>
          <w:bCs/>
          <w:sz w:val="22"/>
          <w:szCs w:val="22"/>
        </w:rPr>
      </w:pPr>
      <w:r w:rsidRPr="003B0642">
        <w:rPr>
          <w:sz w:val="22"/>
          <w:szCs w:val="22"/>
        </w:rPr>
        <w:t>С целью финансового обеспечения дорожной деятельности в отношении автомобильных дорог общего пользования местного значения с 2014 года созданы муниципальные дорожные фонды.</w:t>
      </w:r>
    </w:p>
    <w:p w:rsidR="000B5593" w:rsidRPr="003B0642" w:rsidRDefault="000B5593" w:rsidP="000B5593">
      <w:pPr>
        <w:ind w:firstLine="680"/>
        <w:jc w:val="both"/>
        <w:rPr>
          <w:sz w:val="22"/>
          <w:szCs w:val="22"/>
        </w:rPr>
      </w:pPr>
      <w:r w:rsidRPr="003B0642">
        <w:rPr>
          <w:sz w:val="22"/>
          <w:szCs w:val="22"/>
        </w:rPr>
        <w:t>На формирование муни</w:t>
      </w:r>
      <w:r>
        <w:rPr>
          <w:sz w:val="22"/>
          <w:szCs w:val="22"/>
        </w:rPr>
        <w:t>ципальных дорожных фондов в 2025</w:t>
      </w:r>
      <w:r w:rsidRPr="003B0642">
        <w:rPr>
          <w:sz w:val="22"/>
          <w:szCs w:val="22"/>
        </w:rPr>
        <w:t xml:space="preserve"> году направляются акцизы на автомобильный и прямогонный бензин, дизельное топливо, моторные масла по дифференцированным нормативам, исходя из протяженности автомобильных дорог местного значения, находящихся в собственности муниципальных образований</w:t>
      </w:r>
      <w:r>
        <w:rPr>
          <w:sz w:val="22"/>
          <w:szCs w:val="22"/>
        </w:rPr>
        <w:t>.</w:t>
      </w:r>
    </w:p>
    <w:p w:rsidR="000B5593" w:rsidRPr="003B0642" w:rsidRDefault="000B5593" w:rsidP="000B5593">
      <w:pPr>
        <w:jc w:val="both"/>
        <w:rPr>
          <w:sz w:val="22"/>
          <w:szCs w:val="22"/>
        </w:rPr>
      </w:pPr>
      <w:r>
        <w:rPr>
          <w:sz w:val="22"/>
          <w:szCs w:val="22"/>
        </w:rPr>
        <w:t xml:space="preserve">          В </w:t>
      </w:r>
      <w:r w:rsidRPr="003B0642">
        <w:rPr>
          <w:sz w:val="22"/>
          <w:szCs w:val="22"/>
        </w:rPr>
        <w:t xml:space="preserve">бюджет </w:t>
      </w:r>
      <w:r>
        <w:rPr>
          <w:sz w:val="22"/>
          <w:szCs w:val="22"/>
        </w:rPr>
        <w:t xml:space="preserve">округа </w:t>
      </w:r>
      <w:r w:rsidRPr="003B0642">
        <w:rPr>
          <w:sz w:val="22"/>
          <w:szCs w:val="22"/>
        </w:rPr>
        <w:t xml:space="preserve">планируется поступление в объеме </w:t>
      </w:r>
      <w:r>
        <w:rPr>
          <w:sz w:val="22"/>
          <w:szCs w:val="22"/>
        </w:rPr>
        <w:t xml:space="preserve">  38238,0 тыс. руб. на 2025</w:t>
      </w:r>
      <w:r w:rsidRPr="003B0642">
        <w:rPr>
          <w:sz w:val="22"/>
          <w:szCs w:val="22"/>
        </w:rPr>
        <w:t xml:space="preserve"> год, </w:t>
      </w:r>
      <w:r>
        <w:rPr>
          <w:sz w:val="22"/>
          <w:szCs w:val="22"/>
        </w:rPr>
        <w:t xml:space="preserve">39628,0 </w:t>
      </w:r>
      <w:r w:rsidRPr="003B0642">
        <w:rPr>
          <w:sz w:val="22"/>
          <w:szCs w:val="22"/>
        </w:rPr>
        <w:t xml:space="preserve">тыс. руб. </w:t>
      </w:r>
      <w:r>
        <w:rPr>
          <w:sz w:val="22"/>
          <w:szCs w:val="22"/>
        </w:rPr>
        <w:t>- на 2026</w:t>
      </w:r>
      <w:r w:rsidRPr="003B0642">
        <w:rPr>
          <w:sz w:val="22"/>
          <w:szCs w:val="22"/>
        </w:rPr>
        <w:t xml:space="preserve"> год </w:t>
      </w:r>
      <w:r>
        <w:rPr>
          <w:sz w:val="22"/>
          <w:szCs w:val="22"/>
        </w:rPr>
        <w:t xml:space="preserve">и 50302,0 </w:t>
      </w:r>
      <w:r w:rsidRPr="003B0642">
        <w:rPr>
          <w:sz w:val="22"/>
          <w:szCs w:val="22"/>
        </w:rPr>
        <w:t xml:space="preserve">тыс. </w:t>
      </w:r>
      <w:r>
        <w:rPr>
          <w:sz w:val="22"/>
          <w:szCs w:val="22"/>
        </w:rPr>
        <w:t>руб. на 2027</w:t>
      </w:r>
      <w:r w:rsidRPr="003B0642">
        <w:rPr>
          <w:sz w:val="22"/>
          <w:szCs w:val="22"/>
        </w:rPr>
        <w:t xml:space="preserve"> год.</w:t>
      </w:r>
    </w:p>
    <w:p w:rsidR="000B5593" w:rsidRPr="003B0642" w:rsidRDefault="000B5593" w:rsidP="000B5593">
      <w:pPr>
        <w:ind w:firstLine="680"/>
        <w:jc w:val="both"/>
        <w:rPr>
          <w:sz w:val="22"/>
          <w:szCs w:val="22"/>
        </w:rPr>
      </w:pPr>
    </w:p>
    <w:p w:rsidR="000B5593" w:rsidRPr="003B0642" w:rsidRDefault="000B5593" w:rsidP="000B5593">
      <w:pPr>
        <w:ind w:firstLine="680"/>
        <w:jc w:val="center"/>
        <w:rPr>
          <w:b/>
          <w:bCs/>
          <w:sz w:val="22"/>
          <w:szCs w:val="22"/>
        </w:rPr>
      </w:pPr>
      <w:r w:rsidRPr="003B0642">
        <w:rPr>
          <w:b/>
          <w:bCs/>
          <w:sz w:val="22"/>
          <w:szCs w:val="22"/>
        </w:rPr>
        <w:t>Единый налог, взимаемый в связи с применением упрощенной системы налогообложения</w:t>
      </w:r>
    </w:p>
    <w:p w:rsidR="000B5593" w:rsidRPr="003B0642" w:rsidRDefault="000B5593" w:rsidP="000B5593">
      <w:pPr>
        <w:ind w:firstLine="680"/>
        <w:jc w:val="both"/>
        <w:rPr>
          <w:b/>
          <w:sz w:val="22"/>
          <w:szCs w:val="22"/>
        </w:rPr>
      </w:pPr>
    </w:p>
    <w:p w:rsidR="000B5593" w:rsidRPr="003B0642" w:rsidRDefault="000B5593" w:rsidP="000B5593">
      <w:pPr>
        <w:jc w:val="both"/>
        <w:rPr>
          <w:sz w:val="22"/>
          <w:szCs w:val="22"/>
        </w:rPr>
      </w:pPr>
      <w:r>
        <w:rPr>
          <w:sz w:val="22"/>
          <w:szCs w:val="22"/>
        </w:rPr>
        <w:t xml:space="preserve">         </w:t>
      </w:r>
      <w:r w:rsidRPr="003A291C">
        <w:rPr>
          <w:sz w:val="22"/>
          <w:szCs w:val="22"/>
        </w:rPr>
        <w:t xml:space="preserve"> </w:t>
      </w:r>
      <w:r w:rsidRPr="003A291C">
        <w:rPr>
          <w:bCs/>
          <w:sz w:val="22"/>
          <w:szCs w:val="22"/>
        </w:rPr>
        <w:t xml:space="preserve">В соответствии пунктом 3.3 статьи 58 Бюджетного кодекса </w:t>
      </w:r>
      <w:r w:rsidRPr="003A291C">
        <w:rPr>
          <w:sz w:val="22"/>
          <w:szCs w:val="22"/>
        </w:rPr>
        <w:t>Российской Федерации</w:t>
      </w:r>
      <w:r>
        <w:rPr>
          <w:sz w:val="22"/>
          <w:szCs w:val="22"/>
        </w:rPr>
        <w:t>, на 2025-2027</w:t>
      </w:r>
      <w:r w:rsidRPr="003A291C">
        <w:rPr>
          <w:sz w:val="22"/>
          <w:szCs w:val="22"/>
        </w:rPr>
        <w:t xml:space="preserve"> годы будут установлены дифференцированные </w:t>
      </w:r>
      <w:r w:rsidRPr="003A291C">
        <w:rPr>
          <w:bCs/>
          <w:sz w:val="22"/>
          <w:szCs w:val="22"/>
        </w:rPr>
        <w:t>нормативы отчислений от налога,</w:t>
      </w:r>
      <w:r>
        <w:rPr>
          <w:bCs/>
          <w:sz w:val="22"/>
          <w:szCs w:val="22"/>
        </w:rPr>
        <w:t xml:space="preserve"> взимаемого в связи с применением</w:t>
      </w:r>
      <w:r w:rsidRPr="003B0642">
        <w:rPr>
          <w:bCs/>
          <w:sz w:val="22"/>
          <w:szCs w:val="22"/>
        </w:rPr>
        <w:t xml:space="preserve"> упрощенной системой налогообложения</w:t>
      </w:r>
      <w:r w:rsidRPr="003B0642">
        <w:rPr>
          <w:sz w:val="22"/>
          <w:szCs w:val="22"/>
        </w:rPr>
        <w:t>, в том числе минимального налога, подлежащего зачислению в соответствии с Бюджетным кодексом Российской Федерации в областной бюджет</w:t>
      </w:r>
      <w:r>
        <w:rPr>
          <w:bCs/>
          <w:sz w:val="22"/>
          <w:szCs w:val="22"/>
        </w:rPr>
        <w:t>.</w:t>
      </w:r>
    </w:p>
    <w:p w:rsidR="000B5593" w:rsidRDefault="000B5593" w:rsidP="000B5593">
      <w:pPr>
        <w:jc w:val="both"/>
        <w:rPr>
          <w:sz w:val="22"/>
          <w:szCs w:val="22"/>
        </w:rPr>
      </w:pPr>
      <w:r>
        <w:rPr>
          <w:sz w:val="22"/>
          <w:szCs w:val="22"/>
        </w:rPr>
        <w:t xml:space="preserve">         Размеры указанных </w:t>
      </w:r>
      <w:r w:rsidRPr="003A291C">
        <w:rPr>
          <w:sz w:val="22"/>
          <w:szCs w:val="22"/>
        </w:rPr>
        <w:t xml:space="preserve">дифференцированных </w:t>
      </w:r>
      <w:r w:rsidRPr="003A291C">
        <w:rPr>
          <w:bCs/>
          <w:sz w:val="22"/>
          <w:szCs w:val="22"/>
        </w:rPr>
        <w:t>нормативов отчислений</w:t>
      </w:r>
      <w:r>
        <w:rPr>
          <w:sz w:val="22"/>
          <w:szCs w:val="22"/>
        </w:rPr>
        <w:t xml:space="preserve"> устанавливаются законом Псковской области об областном бюджете на очередной финансовый год и плановый период.</w:t>
      </w:r>
    </w:p>
    <w:p w:rsidR="000B5593" w:rsidRDefault="000B5593" w:rsidP="000B5593">
      <w:pPr>
        <w:jc w:val="both"/>
        <w:rPr>
          <w:sz w:val="22"/>
          <w:szCs w:val="22"/>
        </w:rPr>
      </w:pPr>
      <w:r>
        <w:rPr>
          <w:sz w:val="22"/>
          <w:szCs w:val="22"/>
        </w:rPr>
        <w:t xml:space="preserve">         При расчете указанных </w:t>
      </w:r>
      <w:r w:rsidRPr="003A291C">
        <w:rPr>
          <w:sz w:val="22"/>
          <w:szCs w:val="22"/>
        </w:rPr>
        <w:t xml:space="preserve">дифференцированных </w:t>
      </w:r>
      <w:r w:rsidRPr="003A291C">
        <w:rPr>
          <w:bCs/>
          <w:sz w:val="22"/>
          <w:szCs w:val="22"/>
        </w:rPr>
        <w:t>нормативов отчислений будут учитываться показатели налоговой отчетности и прогноз поступления УСН на очередной</w:t>
      </w:r>
      <w:r w:rsidRPr="00FA7809">
        <w:rPr>
          <w:sz w:val="22"/>
          <w:szCs w:val="22"/>
        </w:rPr>
        <w:t xml:space="preserve"> </w:t>
      </w:r>
      <w:r>
        <w:rPr>
          <w:sz w:val="22"/>
          <w:szCs w:val="22"/>
        </w:rPr>
        <w:t>финансовый год и плановый период,</w:t>
      </w:r>
      <w:r w:rsidRPr="008F53B4">
        <w:rPr>
          <w:sz w:val="22"/>
          <w:szCs w:val="22"/>
        </w:rPr>
        <w:t xml:space="preserve"> </w:t>
      </w:r>
      <w:r>
        <w:rPr>
          <w:sz w:val="22"/>
          <w:szCs w:val="22"/>
        </w:rPr>
        <w:t>предоставляемые УФНС России по Псковской области.</w:t>
      </w:r>
    </w:p>
    <w:p w:rsidR="000B5593" w:rsidRDefault="000B5593" w:rsidP="000B5593">
      <w:pPr>
        <w:pStyle w:val="a3"/>
        <w:rPr>
          <w:sz w:val="22"/>
          <w:szCs w:val="22"/>
        </w:rPr>
      </w:pPr>
      <w:r>
        <w:rPr>
          <w:sz w:val="22"/>
          <w:szCs w:val="22"/>
        </w:rPr>
        <w:t xml:space="preserve">         На 2025</w:t>
      </w:r>
      <w:r w:rsidRPr="003B0642">
        <w:rPr>
          <w:sz w:val="22"/>
          <w:szCs w:val="22"/>
        </w:rPr>
        <w:t xml:space="preserve"> г</w:t>
      </w:r>
      <w:r>
        <w:rPr>
          <w:sz w:val="22"/>
          <w:szCs w:val="22"/>
        </w:rPr>
        <w:t xml:space="preserve">од поступление налога в </w:t>
      </w:r>
      <w:r w:rsidRPr="003B0642">
        <w:rPr>
          <w:sz w:val="22"/>
          <w:szCs w:val="22"/>
        </w:rPr>
        <w:t>бюджет</w:t>
      </w:r>
      <w:r>
        <w:rPr>
          <w:sz w:val="22"/>
          <w:szCs w:val="22"/>
        </w:rPr>
        <w:t xml:space="preserve"> округа </w:t>
      </w:r>
      <w:r w:rsidRPr="003B0642">
        <w:rPr>
          <w:sz w:val="22"/>
          <w:szCs w:val="22"/>
        </w:rPr>
        <w:t>прогнозируется в</w:t>
      </w:r>
      <w:r>
        <w:rPr>
          <w:sz w:val="22"/>
          <w:szCs w:val="22"/>
        </w:rPr>
        <w:t xml:space="preserve"> сумме   4707,0</w:t>
      </w:r>
      <w:r w:rsidRPr="003B0642">
        <w:rPr>
          <w:sz w:val="22"/>
          <w:szCs w:val="22"/>
        </w:rPr>
        <w:t xml:space="preserve"> тыс. руб.</w:t>
      </w:r>
      <w:r>
        <w:rPr>
          <w:sz w:val="22"/>
          <w:szCs w:val="22"/>
        </w:rPr>
        <w:t xml:space="preserve">, на 2026 год –5042,0 </w:t>
      </w:r>
      <w:r w:rsidRPr="003B0642">
        <w:rPr>
          <w:sz w:val="22"/>
          <w:szCs w:val="22"/>
        </w:rPr>
        <w:t>тыс. руб., на</w:t>
      </w:r>
      <w:r>
        <w:rPr>
          <w:sz w:val="22"/>
          <w:szCs w:val="22"/>
        </w:rPr>
        <w:t xml:space="preserve"> 2027 год –5414,0 </w:t>
      </w:r>
      <w:r w:rsidRPr="003B0642">
        <w:rPr>
          <w:sz w:val="22"/>
          <w:szCs w:val="22"/>
        </w:rPr>
        <w:t xml:space="preserve">тыс. руб.  </w:t>
      </w:r>
    </w:p>
    <w:p w:rsidR="000B5593" w:rsidRPr="003B0642" w:rsidRDefault="000B5593" w:rsidP="000B5593">
      <w:pPr>
        <w:pStyle w:val="a3"/>
        <w:ind w:firstLine="680"/>
        <w:rPr>
          <w:sz w:val="22"/>
          <w:szCs w:val="22"/>
        </w:rPr>
      </w:pPr>
    </w:p>
    <w:p w:rsidR="000B5593" w:rsidRPr="003B0642" w:rsidRDefault="000B5593" w:rsidP="000B5593">
      <w:pPr>
        <w:pStyle w:val="a3"/>
        <w:ind w:firstLine="680"/>
        <w:jc w:val="center"/>
        <w:rPr>
          <w:b/>
          <w:bCs/>
          <w:sz w:val="22"/>
          <w:szCs w:val="22"/>
        </w:rPr>
      </w:pPr>
      <w:r w:rsidRPr="003B0642">
        <w:rPr>
          <w:b/>
          <w:bCs/>
          <w:sz w:val="22"/>
          <w:szCs w:val="22"/>
        </w:rPr>
        <w:t>Единый сельскохозяйственный налог</w:t>
      </w:r>
    </w:p>
    <w:p w:rsidR="000B5593" w:rsidRPr="003B0642" w:rsidRDefault="000B5593" w:rsidP="000B5593">
      <w:pPr>
        <w:pStyle w:val="a3"/>
        <w:ind w:firstLine="680"/>
        <w:rPr>
          <w:b/>
          <w:bCs/>
          <w:sz w:val="22"/>
          <w:szCs w:val="22"/>
        </w:rPr>
      </w:pPr>
    </w:p>
    <w:p w:rsidR="000B5593" w:rsidRDefault="000B5593" w:rsidP="000B5593">
      <w:pPr>
        <w:pStyle w:val="a3"/>
        <w:ind w:firstLine="680"/>
        <w:rPr>
          <w:sz w:val="22"/>
          <w:szCs w:val="22"/>
        </w:rPr>
      </w:pPr>
      <w:r>
        <w:rPr>
          <w:sz w:val="22"/>
          <w:szCs w:val="22"/>
        </w:rPr>
        <w:t>На 2025</w:t>
      </w:r>
      <w:r w:rsidRPr="003B0642">
        <w:rPr>
          <w:sz w:val="22"/>
          <w:szCs w:val="22"/>
        </w:rPr>
        <w:t xml:space="preserve"> г</w:t>
      </w:r>
      <w:r>
        <w:rPr>
          <w:sz w:val="22"/>
          <w:szCs w:val="22"/>
        </w:rPr>
        <w:t xml:space="preserve">од поступление налога в </w:t>
      </w:r>
      <w:r w:rsidRPr="003B0642">
        <w:rPr>
          <w:sz w:val="22"/>
          <w:szCs w:val="22"/>
        </w:rPr>
        <w:t>бюджет</w:t>
      </w:r>
      <w:r>
        <w:rPr>
          <w:sz w:val="22"/>
          <w:szCs w:val="22"/>
        </w:rPr>
        <w:t xml:space="preserve"> округа </w:t>
      </w:r>
      <w:r w:rsidRPr="003B0642">
        <w:rPr>
          <w:sz w:val="22"/>
          <w:szCs w:val="22"/>
        </w:rPr>
        <w:t>прогнозируется в</w:t>
      </w:r>
      <w:r>
        <w:rPr>
          <w:sz w:val="22"/>
          <w:szCs w:val="22"/>
        </w:rPr>
        <w:t xml:space="preserve"> сумме   20,0</w:t>
      </w:r>
      <w:r w:rsidRPr="003B0642">
        <w:rPr>
          <w:sz w:val="22"/>
          <w:szCs w:val="22"/>
        </w:rPr>
        <w:t xml:space="preserve"> тыс. руб.</w:t>
      </w:r>
      <w:r>
        <w:rPr>
          <w:sz w:val="22"/>
          <w:szCs w:val="22"/>
        </w:rPr>
        <w:t xml:space="preserve">, на 2026 год –20,0 </w:t>
      </w:r>
      <w:r w:rsidRPr="003B0642">
        <w:rPr>
          <w:sz w:val="22"/>
          <w:szCs w:val="22"/>
        </w:rPr>
        <w:t>тыс. руб., на</w:t>
      </w:r>
      <w:r>
        <w:rPr>
          <w:sz w:val="22"/>
          <w:szCs w:val="22"/>
        </w:rPr>
        <w:t xml:space="preserve"> 2027 год – 20,0 </w:t>
      </w:r>
      <w:r w:rsidRPr="003B0642">
        <w:rPr>
          <w:sz w:val="22"/>
          <w:szCs w:val="22"/>
        </w:rPr>
        <w:t xml:space="preserve">тыс. руб.  </w:t>
      </w:r>
    </w:p>
    <w:p w:rsidR="000B5593" w:rsidRPr="003B0642" w:rsidRDefault="000B5593" w:rsidP="000B5593">
      <w:pPr>
        <w:pStyle w:val="a3"/>
        <w:ind w:firstLine="680"/>
        <w:rPr>
          <w:b/>
          <w:bCs/>
          <w:sz w:val="22"/>
          <w:szCs w:val="22"/>
        </w:rPr>
      </w:pPr>
    </w:p>
    <w:p w:rsidR="000B5593" w:rsidRDefault="000B5593" w:rsidP="000B5593">
      <w:pPr>
        <w:pStyle w:val="a3"/>
        <w:ind w:firstLine="680"/>
        <w:jc w:val="center"/>
        <w:rPr>
          <w:b/>
          <w:bCs/>
          <w:sz w:val="22"/>
          <w:szCs w:val="22"/>
        </w:rPr>
      </w:pPr>
    </w:p>
    <w:p w:rsidR="000B5593" w:rsidRDefault="000B5593" w:rsidP="000B5593">
      <w:pPr>
        <w:pStyle w:val="a3"/>
        <w:ind w:firstLine="680"/>
        <w:jc w:val="center"/>
        <w:rPr>
          <w:b/>
          <w:bCs/>
          <w:sz w:val="22"/>
          <w:szCs w:val="22"/>
        </w:rPr>
      </w:pPr>
      <w:r>
        <w:rPr>
          <w:b/>
          <w:bCs/>
          <w:sz w:val="22"/>
          <w:szCs w:val="22"/>
        </w:rPr>
        <w:lastRenderedPageBreak/>
        <w:t>Налог на имущество физических лиц</w:t>
      </w:r>
    </w:p>
    <w:p w:rsidR="000B5593" w:rsidRDefault="000B5593" w:rsidP="000B5593">
      <w:pPr>
        <w:pStyle w:val="a3"/>
        <w:ind w:firstLine="680"/>
        <w:jc w:val="center"/>
        <w:rPr>
          <w:b/>
          <w:bCs/>
          <w:sz w:val="22"/>
          <w:szCs w:val="22"/>
        </w:rPr>
      </w:pPr>
    </w:p>
    <w:p w:rsidR="000B5593" w:rsidRDefault="000B5593" w:rsidP="000B5593">
      <w:pPr>
        <w:pStyle w:val="a3"/>
        <w:ind w:firstLine="680"/>
        <w:rPr>
          <w:sz w:val="22"/>
          <w:szCs w:val="22"/>
        </w:rPr>
      </w:pPr>
      <w:r>
        <w:rPr>
          <w:sz w:val="22"/>
          <w:szCs w:val="22"/>
        </w:rPr>
        <w:t>На 2025</w:t>
      </w:r>
      <w:r w:rsidRPr="003B0642">
        <w:rPr>
          <w:sz w:val="22"/>
          <w:szCs w:val="22"/>
        </w:rPr>
        <w:t xml:space="preserve"> г</w:t>
      </w:r>
      <w:r>
        <w:rPr>
          <w:sz w:val="22"/>
          <w:szCs w:val="22"/>
        </w:rPr>
        <w:t xml:space="preserve">од поступление налога в </w:t>
      </w:r>
      <w:r w:rsidRPr="003B0642">
        <w:rPr>
          <w:sz w:val="22"/>
          <w:szCs w:val="22"/>
        </w:rPr>
        <w:t>бюджет</w:t>
      </w:r>
      <w:r>
        <w:rPr>
          <w:sz w:val="22"/>
          <w:szCs w:val="22"/>
        </w:rPr>
        <w:t xml:space="preserve"> округа </w:t>
      </w:r>
      <w:r w:rsidRPr="003B0642">
        <w:rPr>
          <w:sz w:val="22"/>
          <w:szCs w:val="22"/>
        </w:rPr>
        <w:t>прогнозируется в</w:t>
      </w:r>
      <w:r>
        <w:rPr>
          <w:sz w:val="22"/>
          <w:szCs w:val="22"/>
        </w:rPr>
        <w:t xml:space="preserve"> сумме   1000,0</w:t>
      </w:r>
      <w:r w:rsidRPr="003B0642">
        <w:rPr>
          <w:sz w:val="22"/>
          <w:szCs w:val="22"/>
        </w:rPr>
        <w:t xml:space="preserve"> тыс. руб.</w:t>
      </w:r>
      <w:r>
        <w:rPr>
          <w:sz w:val="22"/>
          <w:szCs w:val="22"/>
        </w:rPr>
        <w:t xml:space="preserve">, на 2026 год –1010,0 </w:t>
      </w:r>
      <w:r w:rsidRPr="003B0642">
        <w:rPr>
          <w:sz w:val="22"/>
          <w:szCs w:val="22"/>
        </w:rPr>
        <w:t>тыс. руб., на</w:t>
      </w:r>
      <w:r>
        <w:rPr>
          <w:sz w:val="22"/>
          <w:szCs w:val="22"/>
        </w:rPr>
        <w:t xml:space="preserve"> 2027 год –1025,0 </w:t>
      </w:r>
      <w:r w:rsidRPr="003B0642">
        <w:rPr>
          <w:sz w:val="22"/>
          <w:szCs w:val="22"/>
        </w:rPr>
        <w:t xml:space="preserve">тыс. руб.  </w:t>
      </w:r>
    </w:p>
    <w:p w:rsidR="000B5593" w:rsidRDefault="000B5593" w:rsidP="000B5593">
      <w:pPr>
        <w:pStyle w:val="a3"/>
        <w:ind w:firstLine="680"/>
        <w:rPr>
          <w:sz w:val="22"/>
          <w:szCs w:val="22"/>
        </w:rPr>
      </w:pPr>
    </w:p>
    <w:p w:rsidR="000B5593" w:rsidRDefault="000B5593" w:rsidP="000B5593">
      <w:pPr>
        <w:pStyle w:val="a3"/>
        <w:ind w:firstLine="680"/>
        <w:jc w:val="center"/>
        <w:rPr>
          <w:b/>
          <w:bCs/>
          <w:sz w:val="22"/>
          <w:szCs w:val="22"/>
        </w:rPr>
      </w:pPr>
      <w:r>
        <w:rPr>
          <w:b/>
          <w:bCs/>
          <w:sz w:val="22"/>
          <w:szCs w:val="22"/>
        </w:rPr>
        <w:t>Земельный налог</w:t>
      </w:r>
    </w:p>
    <w:p w:rsidR="000B5593" w:rsidRDefault="000B5593" w:rsidP="000B5593">
      <w:pPr>
        <w:pStyle w:val="a3"/>
        <w:ind w:firstLine="680"/>
        <w:jc w:val="center"/>
        <w:rPr>
          <w:b/>
          <w:bCs/>
          <w:sz w:val="22"/>
          <w:szCs w:val="22"/>
        </w:rPr>
      </w:pPr>
    </w:p>
    <w:p w:rsidR="000B5593" w:rsidRDefault="000B5593" w:rsidP="000B5593">
      <w:pPr>
        <w:pStyle w:val="a3"/>
        <w:ind w:firstLine="680"/>
        <w:rPr>
          <w:sz w:val="22"/>
          <w:szCs w:val="22"/>
        </w:rPr>
      </w:pPr>
      <w:r>
        <w:rPr>
          <w:sz w:val="22"/>
          <w:szCs w:val="22"/>
        </w:rPr>
        <w:t>На 2025</w:t>
      </w:r>
      <w:r w:rsidRPr="003B0642">
        <w:rPr>
          <w:sz w:val="22"/>
          <w:szCs w:val="22"/>
        </w:rPr>
        <w:t xml:space="preserve"> г</w:t>
      </w:r>
      <w:r>
        <w:rPr>
          <w:sz w:val="22"/>
          <w:szCs w:val="22"/>
        </w:rPr>
        <w:t xml:space="preserve">од поступление налога в </w:t>
      </w:r>
      <w:r w:rsidRPr="003B0642">
        <w:rPr>
          <w:sz w:val="22"/>
          <w:szCs w:val="22"/>
        </w:rPr>
        <w:t>бюджет</w:t>
      </w:r>
      <w:r>
        <w:rPr>
          <w:sz w:val="22"/>
          <w:szCs w:val="22"/>
        </w:rPr>
        <w:t xml:space="preserve"> округа </w:t>
      </w:r>
      <w:r w:rsidRPr="003B0642">
        <w:rPr>
          <w:sz w:val="22"/>
          <w:szCs w:val="22"/>
        </w:rPr>
        <w:t>прогнозируется в</w:t>
      </w:r>
      <w:r>
        <w:rPr>
          <w:sz w:val="22"/>
          <w:szCs w:val="22"/>
        </w:rPr>
        <w:t xml:space="preserve"> сумме   7340,0</w:t>
      </w:r>
      <w:r w:rsidRPr="003B0642">
        <w:rPr>
          <w:sz w:val="22"/>
          <w:szCs w:val="22"/>
        </w:rPr>
        <w:t xml:space="preserve"> тыс. руб.</w:t>
      </w:r>
      <w:r>
        <w:rPr>
          <w:sz w:val="22"/>
          <w:szCs w:val="22"/>
        </w:rPr>
        <w:t xml:space="preserve">, на 2026 год –7450,0 </w:t>
      </w:r>
      <w:r w:rsidRPr="003B0642">
        <w:rPr>
          <w:sz w:val="22"/>
          <w:szCs w:val="22"/>
        </w:rPr>
        <w:t>тыс. руб., на</w:t>
      </w:r>
      <w:r>
        <w:rPr>
          <w:sz w:val="22"/>
          <w:szCs w:val="22"/>
        </w:rPr>
        <w:t xml:space="preserve"> 2027 год –7550,0 </w:t>
      </w:r>
      <w:r w:rsidRPr="003B0642">
        <w:rPr>
          <w:sz w:val="22"/>
          <w:szCs w:val="22"/>
        </w:rPr>
        <w:t xml:space="preserve">тыс. руб.  </w:t>
      </w:r>
    </w:p>
    <w:p w:rsidR="000B5593" w:rsidRDefault="000B5593" w:rsidP="000B5593">
      <w:pPr>
        <w:pStyle w:val="a3"/>
        <w:rPr>
          <w:b/>
          <w:bCs/>
          <w:sz w:val="22"/>
          <w:szCs w:val="22"/>
        </w:rPr>
      </w:pPr>
    </w:p>
    <w:p w:rsidR="000B5593" w:rsidRPr="003B0642" w:rsidRDefault="000B5593" w:rsidP="000B5593">
      <w:pPr>
        <w:pStyle w:val="a3"/>
        <w:ind w:firstLine="680"/>
        <w:jc w:val="center"/>
        <w:rPr>
          <w:b/>
          <w:bCs/>
          <w:sz w:val="22"/>
          <w:szCs w:val="22"/>
        </w:rPr>
      </w:pPr>
      <w:r w:rsidRPr="003B0642">
        <w:rPr>
          <w:b/>
          <w:bCs/>
          <w:sz w:val="22"/>
          <w:szCs w:val="22"/>
        </w:rPr>
        <w:t>Государственная пошлина</w:t>
      </w:r>
    </w:p>
    <w:p w:rsidR="000B5593" w:rsidRPr="003B0642" w:rsidRDefault="000B5593" w:rsidP="000B5593">
      <w:pPr>
        <w:pStyle w:val="a3"/>
        <w:ind w:firstLine="680"/>
        <w:rPr>
          <w:b/>
          <w:bCs/>
          <w:sz w:val="22"/>
          <w:szCs w:val="22"/>
        </w:rPr>
      </w:pPr>
    </w:p>
    <w:p w:rsidR="000B5593" w:rsidRPr="003B0642" w:rsidRDefault="000B5593" w:rsidP="000B5593">
      <w:pPr>
        <w:pStyle w:val="a3"/>
        <w:ind w:firstLine="680"/>
        <w:rPr>
          <w:sz w:val="22"/>
          <w:szCs w:val="22"/>
        </w:rPr>
      </w:pPr>
      <w:r w:rsidRPr="003B0642">
        <w:rPr>
          <w:sz w:val="22"/>
          <w:szCs w:val="22"/>
        </w:rPr>
        <w:t>Расчет прогнозной суммы</w:t>
      </w:r>
      <w:r>
        <w:rPr>
          <w:sz w:val="22"/>
          <w:szCs w:val="22"/>
        </w:rPr>
        <w:t xml:space="preserve"> государственной пошлины на 2025</w:t>
      </w:r>
      <w:r w:rsidRPr="003B0642">
        <w:rPr>
          <w:sz w:val="22"/>
          <w:szCs w:val="22"/>
        </w:rPr>
        <w:t xml:space="preserve"> год выполнен и</w:t>
      </w:r>
      <w:r>
        <w:rPr>
          <w:sz w:val="22"/>
          <w:szCs w:val="22"/>
        </w:rPr>
        <w:t>сходя из оценки поступлений 2024</w:t>
      </w:r>
      <w:r w:rsidRPr="003B0642">
        <w:rPr>
          <w:sz w:val="22"/>
          <w:szCs w:val="22"/>
        </w:rPr>
        <w:t xml:space="preserve"> года по данным администраторов поступлений. </w:t>
      </w:r>
    </w:p>
    <w:p w:rsidR="000B5593" w:rsidRPr="003B0642" w:rsidRDefault="000B5593" w:rsidP="000B5593">
      <w:pPr>
        <w:pStyle w:val="a3"/>
        <w:ind w:firstLine="680"/>
        <w:rPr>
          <w:sz w:val="22"/>
          <w:szCs w:val="22"/>
        </w:rPr>
      </w:pPr>
      <w:r>
        <w:rPr>
          <w:sz w:val="22"/>
          <w:szCs w:val="22"/>
        </w:rPr>
        <w:t xml:space="preserve"> В бюджет </w:t>
      </w:r>
      <w:r w:rsidR="00D92E48">
        <w:rPr>
          <w:sz w:val="22"/>
          <w:szCs w:val="22"/>
        </w:rPr>
        <w:t>Бежаницкого</w:t>
      </w:r>
      <w:r>
        <w:rPr>
          <w:sz w:val="22"/>
          <w:szCs w:val="22"/>
        </w:rPr>
        <w:t xml:space="preserve"> округ</w:t>
      </w:r>
      <w:r w:rsidRPr="003B0642">
        <w:rPr>
          <w:sz w:val="22"/>
          <w:szCs w:val="22"/>
        </w:rPr>
        <w:t>а зачисляется государственная пошлина - по нормативу 100 процентов:</w:t>
      </w:r>
    </w:p>
    <w:p w:rsidR="000B5593" w:rsidRPr="003B0642" w:rsidRDefault="000B5593" w:rsidP="00D92E48">
      <w:pPr>
        <w:pStyle w:val="a3"/>
        <w:rPr>
          <w:sz w:val="22"/>
          <w:szCs w:val="22"/>
        </w:rPr>
      </w:pPr>
      <w:r w:rsidRPr="003B0642">
        <w:rPr>
          <w:sz w:val="22"/>
          <w:szCs w:val="22"/>
        </w:rPr>
        <w:t>- по делам, рассматриваемым судами общей юрисдикции (за исключением Верховного Суда Российской Федерации), за исключением случаев, когда в суды общей юрисдикции обращаются прокуроры, органы государственной власти и органы местного самоуправления по делам в защиту государственных и общественных интересов;</w:t>
      </w:r>
    </w:p>
    <w:p w:rsidR="000B5593" w:rsidRPr="003B0642" w:rsidRDefault="000B5593" w:rsidP="00D92E48">
      <w:pPr>
        <w:pStyle w:val="a3"/>
        <w:rPr>
          <w:sz w:val="22"/>
          <w:szCs w:val="22"/>
        </w:rPr>
      </w:pPr>
      <w:r>
        <w:rPr>
          <w:sz w:val="22"/>
          <w:szCs w:val="22"/>
        </w:rPr>
        <w:t>-</w:t>
      </w:r>
      <w:r w:rsidR="00D92E48">
        <w:rPr>
          <w:sz w:val="22"/>
          <w:szCs w:val="22"/>
        </w:rPr>
        <w:t xml:space="preserve"> </w:t>
      </w:r>
      <w:r w:rsidRPr="003B0642">
        <w:rPr>
          <w:sz w:val="22"/>
          <w:szCs w:val="22"/>
        </w:rPr>
        <w:t>за выдачу разрешения на установку рекламной конструкции;</w:t>
      </w:r>
    </w:p>
    <w:p w:rsidR="000B5593" w:rsidRPr="003B0642" w:rsidRDefault="000B5593" w:rsidP="000B5593">
      <w:pPr>
        <w:pStyle w:val="a3"/>
        <w:ind w:firstLine="680"/>
        <w:rPr>
          <w:sz w:val="22"/>
          <w:szCs w:val="22"/>
        </w:rPr>
      </w:pPr>
      <w:r>
        <w:rPr>
          <w:sz w:val="22"/>
          <w:szCs w:val="22"/>
        </w:rPr>
        <w:t>На 2025</w:t>
      </w:r>
      <w:r w:rsidRPr="003B0642">
        <w:rPr>
          <w:sz w:val="22"/>
          <w:szCs w:val="22"/>
        </w:rPr>
        <w:t xml:space="preserve"> год поступление налога </w:t>
      </w:r>
      <w:r>
        <w:rPr>
          <w:sz w:val="22"/>
          <w:szCs w:val="22"/>
        </w:rPr>
        <w:t>в</w:t>
      </w:r>
      <w:r w:rsidRPr="003B0642">
        <w:rPr>
          <w:sz w:val="22"/>
          <w:szCs w:val="22"/>
        </w:rPr>
        <w:t xml:space="preserve"> бюджет </w:t>
      </w:r>
      <w:r>
        <w:rPr>
          <w:sz w:val="22"/>
          <w:szCs w:val="22"/>
        </w:rPr>
        <w:t xml:space="preserve">округа </w:t>
      </w:r>
      <w:r w:rsidRPr="003B0642">
        <w:rPr>
          <w:sz w:val="22"/>
          <w:szCs w:val="22"/>
        </w:rPr>
        <w:t>прогно</w:t>
      </w:r>
      <w:r>
        <w:rPr>
          <w:sz w:val="22"/>
          <w:szCs w:val="22"/>
        </w:rPr>
        <w:t xml:space="preserve">зируется в сумме 1485,0 </w:t>
      </w:r>
      <w:r w:rsidRPr="003B0642">
        <w:rPr>
          <w:sz w:val="22"/>
          <w:szCs w:val="22"/>
        </w:rPr>
        <w:t>тыс. руб.</w:t>
      </w:r>
      <w:r>
        <w:rPr>
          <w:sz w:val="22"/>
          <w:szCs w:val="22"/>
        </w:rPr>
        <w:t>, на 2026</w:t>
      </w:r>
      <w:r w:rsidRPr="003B0642">
        <w:rPr>
          <w:sz w:val="22"/>
          <w:szCs w:val="22"/>
        </w:rPr>
        <w:t xml:space="preserve"> </w:t>
      </w:r>
      <w:r>
        <w:rPr>
          <w:sz w:val="22"/>
          <w:szCs w:val="22"/>
        </w:rPr>
        <w:t>год – 1485,0</w:t>
      </w:r>
      <w:r w:rsidRPr="003B0642">
        <w:rPr>
          <w:sz w:val="22"/>
          <w:szCs w:val="22"/>
        </w:rPr>
        <w:t xml:space="preserve"> тыс. руб., на</w:t>
      </w:r>
      <w:r>
        <w:rPr>
          <w:sz w:val="22"/>
          <w:szCs w:val="22"/>
        </w:rPr>
        <w:t xml:space="preserve"> 2027 год –1485,0</w:t>
      </w:r>
      <w:r w:rsidRPr="003B0642">
        <w:rPr>
          <w:sz w:val="22"/>
          <w:szCs w:val="22"/>
        </w:rPr>
        <w:t xml:space="preserve"> тыс. руб.  </w:t>
      </w:r>
    </w:p>
    <w:p w:rsidR="000B5593" w:rsidRPr="003B0642" w:rsidRDefault="000B5593" w:rsidP="000B5593">
      <w:pPr>
        <w:pStyle w:val="a3"/>
        <w:ind w:firstLine="680"/>
        <w:rPr>
          <w:sz w:val="22"/>
          <w:szCs w:val="22"/>
        </w:rPr>
      </w:pPr>
    </w:p>
    <w:p w:rsidR="000B5593" w:rsidRPr="003B0642" w:rsidRDefault="000B5593" w:rsidP="000B5593">
      <w:pPr>
        <w:pStyle w:val="a3"/>
        <w:ind w:firstLine="680"/>
        <w:jc w:val="center"/>
        <w:rPr>
          <w:b/>
          <w:bCs/>
          <w:sz w:val="22"/>
          <w:szCs w:val="22"/>
        </w:rPr>
      </w:pPr>
      <w:r>
        <w:rPr>
          <w:b/>
          <w:bCs/>
          <w:sz w:val="22"/>
          <w:szCs w:val="22"/>
        </w:rPr>
        <w:t xml:space="preserve">    </w:t>
      </w:r>
      <w:r w:rsidRPr="003B0642">
        <w:rPr>
          <w:b/>
          <w:bCs/>
          <w:sz w:val="22"/>
          <w:szCs w:val="22"/>
        </w:rPr>
        <w:t>Доходы от</w:t>
      </w:r>
      <w:r>
        <w:rPr>
          <w:b/>
          <w:bCs/>
          <w:sz w:val="22"/>
          <w:szCs w:val="22"/>
        </w:rPr>
        <w:t xml:space="preserve"> использования</w:t>
      </w:r>
      <w:r w:rsidRPr="003B0642">
        <w:rPr>
          <w:b/>
          <w:bCs/>
          <w:sz w:val="22"/>
          <w:szCs w:val="22"/>
        </w:rPr>
        <w:t xml:space="preserve"> имущества, находящегося в государственной</w:t>
      </w:r>
    </w:p>
    <w:p w:rsidR="000B5593" w:rsidRPr="003B0642" w:rsidRDefault="000B5593" w:rsidP="000B5593">
      <w:pPr>
        <w:pStyle w:val="a3"/>
        <w:ind w:firstLine="680"/>
        <w:jc w:val="center"/>
        <w:rPr>
          <w:b/>
          <w:bCs/>
          <w:sz w:val="22"/>
          <w:szCs w:val="22"/>
        </w:rPr>
      </w:pPr>
      <w:r w:rsidRPr="003B0642">
        <w:rPr>
          <w:b/>
          <w:bCs/>
          <w:sz w:val="22"/>
          <w:szCs w:val="22"/>
        </w:rPr>
        <w:t>и муниципальной собственности</w:t>
      </w:r>
    </w:p>
    <w:p w:rsidR="000B5593" w:rsidRPr="003B0642" w:rsidRDefault="000B5593" w:rsidP="000B5593">
      <w:pPr>
        <w:pStyle w:val="a3"/>
        <w:ind w:firstLine="680"/>
        <w:jc w:val="center"/>
        <w:rPr>
          <w:b/>
          <w:bCs/>
          <w:sz w:val="22"/>
          <w:szCs w:val="22"/>
        </w:rPr>
      </w:pPr>
    </w:p>
    <w:p w:rsidR="000B5593" w:rsidRDefault="000B5593" w:rsidP="000B5593">
      <w:pPr>
        <w:pStyle w:val="a3"/>
        <w:ind w:firstLine="680"/>
        <w:rPr>
          <w:sz w:val="22"/>
          <w:szCs w:val="22"/>
        </w:rPr>
      </w:pPr>
      <w:r>
        <w:rPr>
          <w:sz w:val="22"/>
          <w:szCs w:val="22"/>
        </w:rPr>
        <w:t>Прогноз доходов на 2025</w:t>
      </w:r>
      <w:r w:rsidRPr="003B0642">
        <w:rPr>
          <w:sz w:val="22"/>
          <w:szCs w:val="22"/>
        </w:rPr>
        <w:t xml:space="preserve"> год от использования муниципального имущества </w:t>
      </w:r>
      <w:r>
        <w:rPr>
          <w:sz w:val="22"/>
          <w:szCs w:val="22"/>
        </w:rPr>
        <w:t>округа</w:t>
      </w:r>
      <w:r w:rsidRPr="003B0642">
        <w:rPr>
          <w:sz w:val="22"/>
          <w:szCs w:val="22"/>
        </w:rPr>
        <w:t xml:space="preserve"> выполнен по данным комитета по имуществу и земельн</w:t>
      </w:r>
      <w:r>
        <w:rPr>
          <w:sz w:val="22"/>
          <w:szCs w:val="22"/>
        </w:rPr>
        <w:t>ым вопросам Администрации Бежаницкого округа.</w:t>
      </w:r>
      <w:r w:rsidRPr="003B0642">
        <w:rPr>
          <w:sz w:val="22"/>
          <w:szCs w:val="22"/>
        </w:rPr>
        <w:t xml:space="preserve"> </w:t>
      </w:r>
    </w:p>
    <w:p w:rsidR="000B5593" w:rsidRPr="003B0642" w:rsidRDefault="000B5593" w:rsidP="000B5593">
      <w:pPr>
        <w:pStyle w:val="a3"/>
        <w:ind w:firstLine="680"/>
        <w:rPr>
          <w:sz w:val="22"/>
          <w:szCs w:val="22"/>
        </w:rPr>
      </w:pPr>
      <w:r w:rsidRPr="003B0642">
        <w:rPr>
          <w:sz w:val="22"/>
          <w:szCs w:val="22"/>
        </w:rPr>
        <w:t xml:space="preserve">В бюджет </w:t>
      </w:r>
      <w:r>
        <w:rPr>
          <w:sz w:val="22"/>
          <w:szCs w:val="22"/>
        </w:rPr>
        <w:t>Бежаницкого</w:t>
      </w:r>
      <w:r w:rsidRPr="003B0642">
        <w:rPr>
          <w:sz w:val="22"/>
          <w:szCs w:val="22"/>
        </w:rPr>
        <w:t xml:space="preserve"> </w:t>
      </w:r>
      <w:r>
        <w:rPr>
          <w:sz w:val="22"/>
          <w:szCs w:val="22"/>
        </w:rPr>
        <w:t>округа</w:t>
      </w:r>
      <w:r w:rsidRPr="003B0642">
        <w:rPr>
          <w:sz w:val="22"/>
          <w:szCs w:val="22"/>
        </w:rPr>
        <w:t xml:space="preserve"> до разграничения государственной собственности на землю поступают:</w:t>
      </w:r>
    </w:p>
    <w:p w:rsidR="000B5593" w:rsidRPr="007279BE" w:rsidRDefault="000B5593" w:rsidP="000B5593">
      <w:pPr>
        <w:pStyle w:val="a3"/>
        <w:rPr>
          <w:bCs/>
          <w:color w:val="000000"/>
          <w:sz w:val="24"/>
          <w:szCs w:val="24"/>
        </w:rPr>
      </w:pPr>
      <w:r>
        <w:rPr>
          <w:bCs/>
          <w:color w:val="000000"/>
          <w:sz w:val="24"/>
          <w:szCs w:val="24"/>
        </w:rPr>
        <w:t>-д</w:t>
      </w:r>
      <w:r w:rsidRPr="007D0982">
        <w:rPr>
          <w:bCs/>
          <w:color w:val="000000"/>
          <w:sz w:val="24"/>
          <w:szCs w:val="24"/>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w:t>
      </w:r>
      <w:r>
        <w:rPr>
          <w:bCs/>
          <w:color w:val="000000"/>
          <w:sz w:val="24"/>
          <w:szCs w:val="24"/>
        </w:rPr>
        <w:t xml:space="preserve">ах </w:t>
      </w:r>
      <w:r w:rsidRPr="007D0982">
        <w:rPr>
          <w:bCs/>
          <w:color w:val="000000"/>
          <w:sz w:val="24"/>
          <w:szCs w:val="24"/>
        </w:rPr>
        <w:t xml:space="preserve">   </w:t>
      </w:r>
      <w:r>
        <w:rPr>
          <w:snapToGrid w:val="0"/>
          <w:color w:val="000000"/>
          <w:sz w:val="24"/>
          <w:szCs w:val="24"/>
        </w:rPr>
        <w:t xml:space="preserve"> муниципальных округ</w:t>
      </w:r>
      <w:r w:rsidRPr="007D0982">
        <w:rPr>
          <w:snapToGrid w:val="0"/>
          <w:color w:val="000000"/>
          <w:sz w:val="24"/>
          <w:szCs w:val="24"/>
        </w:rPr>
        <w:t xml:space="preserve">ов, </w:t>
      </w:r>
      <w:r w:rsidRPr="007D0982">
        <w:rPr>
          <w:bCs/>
          <w:color w:val="000000"/>
          <w:sz w:val="24"/>
          <w:szCs w:val="24"/>
        </w:rPr>
        <w:t xml:space="preserve">а также  </w:t>
      </w:r>
      <w:r w:rsidRPr="007D0982">
        <w:rPr>
          <w:snapToGrid w:val="0"/>
          <w:color w:val="000000"/>
          <w:sz w:val="24"/>
          <w:szCs w:val="24"/>
        </w:rPr>
        <w:t xml:space="preserve"> ср</w:t>
      </w:r>
      <w:r w:rsidRPr="007D0982">
        <w:rPr>
          <w:bCs/>
          <w:color w:val="000000"/>
          <w:sz w:val="24"/>
          <w:szCs w:val="24"/>
        </w:rPr>
        <w:t>едства от продажи права на заключение договоров аренды указанных земельных участков</w:t>
      </w:r>
      <w:r>
        <w:rPr>
          <w:sz w:val="22"/>
          <w:szCs w:val="22"/>
        </w:rPr>
        <w:t xml:space="preserve"> –</w:t>
      </w:r>
      <w:r w:rsidRPr="003B0642">
        <w:rPr>
          <w:bCs/>
          <w:sz w:val="22"/>
          <w:szCs w:val="22"/>
        </w:rPr>
        <w:t xml:space="preserve"> по нормативу 100 процентов;</w:t>
      </w:r>
      <w:r>
        <w:rPr>
          <w:bCs/>
          <w:sz w:val="22"/>
          <w:szCs w:val="22"/>
        </w:rPr>
        <w:t xml:space="preserve"> </w:t>
      </w:r>
    </w:p>
    <w:p w:rsidR="000B5593" w:rsidRDefault="000B5593" w:rsidP="000B5593">
      <w:pPr>
        <w:widowControl w:val="0"/>
        <w:autoSpaceDE w:val="0"/>
        <w:autoSpaceDN w:val="0"/>
        <w:adjustRightInd w:val="0"/>
        <w:jc w:val="both"/>
        <w:rPr>
          <w:bCs/>
          <w:sz w:val="22"/>
          <w:szCs w:val="22"/>
        </w:rPr>
      </w:pPr>
      <w:r>
        <w:rPr>
          <w:snapToGrid w:val="0"/>
          <w:color w:val="000000"/>
        </w:rPr>
        <w:t>-д</w:t>
      </w:r>
      <w:r w:rsidRPr="007D0982">
        <w:rPr>
          <w:snapToGrid w:val="0"/>
          <w:color w:val="000000"/>
        </w:rPr>
        <w:t xml:space="preserve">оходы от сдачи в аренду имущества, находящегося в оперативном управлении  органов </w:t>
      </w:r>
      <w:r>
        <w:rPr>
          <w:snapToGrid w:val="0"/>
          <w:color w:val="000000"/>
        </w:rPr>
        <w:t xml:space="preserve"> управления  муниципальных округ</w:t>
      </w:r>
      <w:r w:rsidRPr="007D0982">
        <w:rPr>
          <w:snapToGrid w:val="0"/>
          <w:color w:val="000000"/>
        </w:rPr>
        <w:t xml:space="preserve">ов  и созданных ими  учреждений  (за исключением  имущества муниципальных бюджетных и автономных учреждений)                                                                                                                                                                                                                                                                                                                                                                                                   </w:t>
      </w:r>
      <w:r>
        <w:rPr>
          <w:sz w:val="22"/>
          <w:szCs w:val="22"/>
        </w:rPr>
        <w:t xml:space="preserve">                                                                                                                 </w:t>
      </w:r>
      <w:r w:rsidRPr="003B0642">
        <w:rPr>
          <w:sz w:val="22"/>
          <w:szCs w:val="22"/>
        </w:rPr>
        <w:t xml:space="preserve">- </w:t>
      </w:r>
      <w:r w:rsidRPr="003B0642">
        <w:rPr>
          <w:bCs/>
          <w:sz w:val="22"/>
          <w:szCs w:val="22"/>
        </w:rPr>
        <w:t>по нормативу 100 процентов.</w:t>
      </w:r>
    </w:p>
    <w:p w:rsidR="000B5593" w:rsidRPr="007D0982" w:rsidRDefault="000B5593" w:rsidP="000B5593">
      <w:pPr>
        <w:pStyle w:val="a3"/>
        <w:spacing w:line="240" w:lineRule="exact"/>
        <w:rPr>
          <w:snapToGrid w:val="0"/>
          <w:sz w:val="24"/>
          <w:szCs w:val="24"/>
          <w:lang w:eastAsia="en-US"/>
        </w:rPr>
      </w:pPr>
      <w:r>
        <w:rPr>
          <w:snapToGrid w:val="0"/>
          <w:sz w:val="24"/>
          <w:szCs w:val="24"/>
        </w:rPr>
        <w:t>-п</w:t>
      </w:r>
      <w:r w:rsidRPr="007D0982">
        <w:rPr>
          <w:snapToGrid w:val="0"/>
          <w:sz w:val="24"/>
          <w:szCs w:val="24"/>
        </w:rPr>
        <w:t>рочие поступления от использования имущества, находящегося в собственности муниципаль</w:t>
      </w:r>
      <w:r>
        <w:rPr>
          <w:snapToGrid w:val="0"/>
          <w:sz w:val="24"/>
          <w:szCs w:val="24"/>
        </w:rPr>
        <w:t>ных округ</w:t>
      </w:r>
      <w:r w:rsidRPr="007D0982">
        <w:rPr>
          <w:snapToGrid w:val="0"/>
          <w:sz w:val="24"/>
          <w:szCs w:val="24"/>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napToGrid w:val="0"/>
          <w:sz w:val="24"/>
          <w:szCs w:val="24"/>
        </w:rPr>
        <w:t>.</w:t>
      </w:r>
      <w:r w:rsidRPr="007D0982">
        <w:rPr>
          <w:snapToGrid w:val="0"/>
          <w:sz w:val="24"/>
          <w:szCs w:val="24"/>
        </w:rPr>
        <w:t xml:space="preserve">   </w:t>
      </w:r>
    </w:p>
    <w:p w:rsidR="000B5593" w:rsidRPr="003B0642" w:rsidRDefault="000B5593" w:rsidP="000B5593">
      <w:pPr>
        <w:pStyle w:val="a3"/>
        <w:rPr>
          <w:sz w:val="22"/>
          <w:szCs w:val="22"/>
        </w:rPr>
      </w:pPr>
      <w:r>
        <w:rPr>
          <w:snapToGrid w:val="0"/>
          <w:color w:val="000000"/>
          <w:sz w:val="24"/>
          <w:szCs w:val="24"/>
        </w:rPr>
        <w:t xml:space="preserve">           </w:t>
      </w:r>
      <w:r w:rsidRPr="003B0642">
        <w:rPr>
          <w:sz w:val="22"/>
          <w:szCs w:val="22"/>
        </w:rPr>
        <w:t>После разграничения государственной собственности на землю на федеральную собственность, собственность субъектов Российской Федерации и собственность муниципальных образований арендная плата за земельные участки, средства от продажи права на заключение договоров аренды указанных земельных участков перечисляются в доходы соответствующих бюджетов в зависимости от права собственности на земельные участки.</w:t>
      </w:r>
    </w:p>
    <w:p w:rsidR="000B5593" w:rsidRPr="003B0642" w:rsidRDefault="000B5593" w:rsidP="000B5593">
      <w:pPr>
        <w:pStyle w:val="a3"/>
        <w:ind w:firstLine="680"/>
        <w:rPr>
          <w:sz w:val="22"/>
          <w:szCs w:val="22"/>
        </w:rPr>
      </w:pPr>
    </w:p>
    <w:p w:rsidR="000B5593" w:rsidRPr="003B0642" w:rsidRDefault="000B5593" w:rsidP="000B5593">
      <w:pPr>
        <w:pStyle w:val="a3"/>
        <w:ind w:firstLine="680"/>
        <w:jc w:val="center"/>
        <w:rPr>
          <w:b/>
          <w:bCs/>
          <w:sz w:val="22"/>
          <w:szCs w:val="22"/>
        </w:rPr>
      </w:pPr>
      <w:r w:rsidRPr="003B0642">
        <w:rPr>
          <w:b/>
          <w:bCs/>
          <w:sz w:val="22"/>
          <w:szCs w:val="22"/>
        </w:rPr>
        <w:t>Доходы от продажи материальных и нематериальных активов</w:t>
      </w:r>
    </w:p>
    <w:p w:rsidR="000B5593" w:rsidRPr="003B0642" w:rsidRDefault="000B5593" w:rsidP="000B5593">
      <w:pPr>
        <w:pStyle w:val="a3"/>
        <w:ind w:firstLine="680"/>
        <w:rPr>
          <w:b/>
          <w:bCs/>
          <w:sz w:val="22"/>
          <w:szCs w:val="22"/>
        </w:rPr>
      </w:pPr>
    </w:p>
    <w:p w:rsidR="000B5593" w:rsidRDefault="000B5593" w:rsidP="000B5593">
      <w:pPr>
        <w:pStyle w:val="a3"/>
        <w:ind w:firstLine="680"/>
        <w:rPr>
          <w:sz w:val="22"/>
          <w:szCs w:val="22"/>
        </w:rPr>
      </w:pPr>
      <w:r w:rsidRPr="003B0642">
        <w:rPr>
          <w:spacing w:val="5"/>
          <w:sz w:val="22"/>
          <w:szCs w:val="22"/>
        </w:rPr>
        <w:t>Прогноз доходо</w:t>
      </w:r>
      <w:r>
        <w:rPr>
          <w:spacing w:val="5"/>
          <w:sz w:val="22"/>
          <w:szCs w:val="22"/>
        </w:rPr>
        <w:t>в на 2025</w:t>
      </w:r>
      <w:r w:rsidRPr="003B0642">
        <w:rPr>
          <w:spacing w:val="5"/>
          <w:sz w:val="22"/>
          <w:szCs w:val="22"/>
        </w:rPr>
        <w:t xml:space="preserve"> год составлен исходя из планируемого поступления</w:t>
      </w:r>
      <w:r w:rsidRPr="003B0642">
        <w:rPr>
          <w:sz w:val="22"/>
          <w:szCs w:val="22"/>
        </w:rPr>
        <w:t xml:space="preserve"> по данным комитета по имуществу и земельн</w:t>
      </w:r>
      <w:r>
        <w:rPr>
          <w:sz w:val="22"/>
          <w:szCs w:val="22"/>
        </w:rPr>
        <w:t>ым вопросам Администрации Бежаницкого округа</w:t>
      </w:r>
      <w:r w:rsidRPr="003B0642">
        <w:rPr>
          <w:sz w:val="22"/>
          <w:szCs w:val="22"/>
        </w:rPr>
        <w:t>.</w:t>
      </w:r>
    </w:p>
    <w:p w:rsidR="000B5593" w:rsidRDefault="000B5593" w:rsidP="000B5593">
      <w:pPr>
        <w:pStyle w:val="a3"/>
        <w:ind w:firstLine="680"/>
        <w:rPr>
          <w:sz w:val="22"/>
          <w:szCs w:val="22"/>
        </w:rPr>
      </w:pPr>
      <w:r w:rsidRPr="003B0642">
        <w:rPr>
          <w:sz w:val="22"/>
          <w:szCs w:val="22"/>
        </w:rPr>
        <w:t xml:space="preserve">В бюджет </w:t>
      </w:r>
      <w:r>
        <w:rPr>
          <w:sz w:val="22"/>
          <w:szCs w:val="22"/>
        </w:rPr>
        <w:t>Бежаницкого</w:t>
      </w:r>
      <w:r w:rsidRPr="003B0642">
        <w:rPr>
          <w:sz w:val="22"/>
          <w:szCs w:val="22"/>
        </w:rPr>
        <w:t xml:space="preserve"> </w:t>
      </w:r>
      <w:r>
        <w:rPr>
          <w:sz w:val="22"/>
          <w:szCs w:val="22"/>
        </w:rPr>
        <w:t xml:space="preserve">округа </w:t>
      </w:r>
      <w:r w:rsidRPr="003B0642">
        <w:rPr>
          <w:sz w:val="22"/>
          <w:szCs w:val="22"/>
        </w:rPr>
        <w:t>поступают:</w:t>
      </w:r>
    </w:p>
    <w:p w:rsidR="000B5593" w:rsidRDefault="000B5593" w:rsidP="000B5593">
      <w:pPr>
        <w:autoSpaceDE w:val="0"/>
        <w:autoSpaceDN w:val="0"/>
        <w:adjustRightInd w:val="0"/>
        <w:jc w:val="both"/>
      </w:pPr>
      <w:r>
        <w:rPr>
          <w:sz w:val="22"/>
          <w:szCs w:val="22"/>
        </w:rPr>
        <w:t xml:space="preserve">- </w:t>
      </w:r>
      <w:r>
        <w:t>д</w:t>
      </w:r>
      <w:r w:rsidRPr="007D0982">
        <w:t xml:space="preserve">оходы от продажи земельных участков, государственная собственность на которые не разграничена и которые расположены в границах </w:t>
      </w:r>
      <w:r>
        <w:t>муниципальных округ</w:t>
      </w:r>
      <w:r w:rsidRPr="007D0982">
        <w:t>ов</w:t>
      </w:r>
      <w:r>
        <w:t>;</w:t>
      </w:r>
    </w:p>
    <w:p w:rsidR="000B5593" w:rsidRPr="007D0982" w:rsidRDefault="000B5593" w:rsidP="000B5593">
      <w:pPr>
        <w:widowControl w:val="0"/>
        <w:autoSpaceDE w:val="0"/>
        <w:autoSpaceDN w:val="0"/>
        <w:adjustRightInd w:val="0"/>
        <w:jc w:val="both"/>
        <w:rPr>
          <w:snapToGrid w:val="0"/>
          <w:color w:val="000000"/>
        </w:rPr>
      </w:pPr>
      <w:r>
        <w:rPr>
          <w:snapToGrid w:val="0"/>
          <w:color w:val="000000"/>
        </w:rPr>
        <w:t>- д</w:t>
      </w:r>
      <w:r w:rsidRPr="007D0982">
        <w:rPr>
          <w:snapToGrid w:val="0"/>
          <w:color w:val="000000"/>
        </w:rPr>
        <w:t>оходы от реализации иного имущества, находящегося в с</w:t>
      </w:r>
      <w:r>
        <w:rPr>
          <w:snapToGrid w:val="0"/>
          <w:color w:val="000000"/>
        </w:rPr>
        <w:t xml:space="preserve">обственности муниципальных </w:t>
      </w:r>
      <w:r>
        <w:rPr>
          <w:snapToGrid w:val="0"/>
          <w:color w:val="000000"/>
        </w:rPr>
        <w:lastRenderedPageBreak/>
        <w:t>округ</w:t>
      </w:r>
      <w:r w:rsidRPr="007D0982">
        <w:rPr>
          <w:snapToGrid w:val="0"/>
          <w:color w:val="000000"/>
        </w:rPr>
        <w:t>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napToGrid w:val="0"/>
          <w:color w:val="000000"/>
        </w:rPr>
        <w:t>.</w:t>
      </w:r>
    </w:p>
    <w:p w:rsidR="000B5593" w:rsidRPr="003B0642" w:rsidRDefault="000B5593" w:rsidP="000B5593">
      <w:pPr>
        <w:pStyle w:val="a3"/>
        <w:rPr>
          <w:sz w:val="22"/>
          <w:szCs w:val="22"/>
        </w:rPr>
      </w:pPr>
    </w:p>
    <w:p w:rsidR="000B5593" w:rsidRPr="003B0642" w:rsidRDefault="000B5593" w:rsidP="000B5593">
      <w:pPr>
        <w:pStyle w:val="a3"/>
        <w:ind w:firstLine="680"/>
        <w:jc w:val="center"/>
        <w:rPr>
          <w:b/>
          <w:bCs/>
          <w:sz w:val="22"/>
          <w:szCs w:val="22"/>
        </w:rPr>
      </w:pPr>
      <w:r w:rsidRPr="003B0642">
        <w:rPr>
          <w:b/>
          <w:bCs/>
          <w:sz w:val="22"/>
          <w:szCs w:val="22"/>
        </w:rPr>
        <w:t>Штрафы, санкции, возмещение ущерба</w:t>
      </w:r>
    </w:p>
    <w:p w:rsidR="000B5593" w:rsidRPr="003B0642" w:rsidRDefault="000B5593" w:rsidP="000B5593">
      <w:pPr>
        <w:pStyle w:val="a3"/>
        <w:ind w:firstLine="680"/>
        <w:rPr>
          <w:b/>
          <w:bCs/>
          <w:sz w:val="22"/>
          <w:szCs w:val="22"/>
        </w:rPr>
      </w:pPr>
    </w:p>
    <w:p w:rsidR="000B5593" w:rsidRPr="003B0642" w:rsidRDefault="000B5593" w:rsidP="000B5593">
      <w:pPr>
        <w:pStyle w:val="a3"/>
        <w:ind w:firstLine="680"/>
        <w:rPr>
          <w:sz w:val="22"/>
          <w:szCs w:val="22"/>
        </w:rPr>
      </w:pPr>
      <w:r w:rsidRPr="003B0642">
        <w:rPr>
          <w:sz w:val="22"/>
          <w:szCs w:val="22"/>
        </w:rPr>
        <w:t xml:space="preserve"> </w:t>
      </w:r>
      <w:r>
        <w:rPr>
          <w:sz w:val="22"/>
          <w:szCs w:val="22"/>
        </w:rPr>
        <w:t>Прогноз доходов на 2025</w:t>
      </w:r>
      <w:r w:rsidRPr="003B0642">
        <w:rPr>
          <w:sz w:val="22"/>
          <w:szCs w:val="22"/>
        </w:rPr>
        <w:t xml:space="preserve"> год рассчитан исходя из ожидаемого поступления за </w:t>
      </w:r>
      <w:r>
        <w:rPr>
          <w:sz w:val="22"/>
          <w:szCs w:val="22"/>
        </w:rPr>
        <w:t>2024</w:t>
      </w:r>
      <w:r w:rsidRPr="003B0642">
        <w:rPr>
          <w:sz w:val="22"/>
          <w:szCs w:val="22"/>
        </w:rPr>
        <w:t xml:space="preserve"> </w:t>
      </w:r>
      <w:r>
        <w:rPr>
          <w:sz w:val="22"/>
          <w:szCs w:val="22"/>
        </w:rPr>
        <w:t>год.  На 2025</w:t>
      </w:r>
      <w:r w:rsidRPr="003B0642">
        <w:rPr>
          <w:sz w:val="22"/>
          <w:szCs w:val="22"/>
        </w:rPr>
        <w:t xml:space="preserve"> год поступление штрафов в районный бюджет прогнозируется в сумме </w:t>
      </w:r>
      <w:r>
        <w:rPr>
          <w:sz w:val="22"/>
          <w:szCs w:val="22"/>
        </w:rPr>
        <w:t xml:space="preserve">  281,0</w:t>
      </w:r>
      <w:r w:rsidRPr="003B0642">
        <w:rPr>
          <w:sz w:val="22"/>
          <w:szCs w:val="22"/>
        </w:rPr>
        <w:t xml:space="preserve"> тыс. руб.</w:t>
      </w:r>
      <w:r>
        <w:rPr>
          <w:sz w:val="22"/>
          <w:szCs w:val="22"/>
        </w:rPr>
        <w:t xml:space="preserve">, на 2026 </w:t>
      </w:r>
      <w:r w:rsidR="00D92E48">
        <w:rPr>
          <w:sz w:val="22"/>
          <w:szCs w:val="22"/>
        </w:rPr>
        <w:t>год 292</w:t>
      </w:r>
      <w:r>
        <w:rPr>
          <w:sz w:val="22"/>
          <w:szCs w:val="22"/>
        </w:rPr>
        <w:t>,0</w:t>
      </w:r>
      <w:r w:rsidRPr="003B0642">
        <w:rPr>
          <w:sz w:val="22"/>
          <w:szCs w:val="22"/>
        </w:rPr>
        <w:t xml:space="preserve"> тыс. руб., на</w:t>
      </w:r>
      <w:r>
        <w:rPr>
          <w:sz w:val="22"/>
          <w:szCs w:val="22"/>
        </w:rPr>
        <w:t xml:space="preserve"> 2027 год – 304,0 </w:t>
      </w:r>
      <w:r w:rsidRPr="003B0642">
        <w:rPr>
          <w:sz w:val="22"/>
          <w:szCs w:val="22"/>
        </w:rPr>
        <w:t xml:space="preserve">тыс. руб.  </w:t>
      </w:r>
    </w:p>
    <w:p w:rsidR="000B5593" w:rsidRPr="003B0642" w:rsidRDefault="000B5593" w:rsidP="000B5593">
      <w:pPr>
        <w:pStyle w:val="a3"/>
        <w:ind w:firstLine="680"/>
        <w:rPr>
          <w:sz w:val="22"/>
          <w:szCs w:val="22"/>
        </w:rPr>
      </w:pPr>
    </w:p>
    <w:p w:rsidR="000B5593" w:rsidRPr="003B0642" w:rsidRDefault="000B5593" w:rsidP="000B5593">
      <w:pPr>
        <w:pStyle w:val="a3"/>
        <w:ind w:firstLine="680"/>
        <w:jc w:val="center"/>
        <w:rPr>
          <w:b/>
          <w:bCs/>
          <w:sz w:val="22"/>
          <w:szCs w:val="22"/>
        </w:rPr>
      </w:pPr>
      <w:r w:rsidRPr="003B0642">
        <w:rPr>
          <w:b/>
          <w:bCs/>
          <w:sz w:val="22"/>
          <w:szCs w:val="22"/>
        </w:rPr>
        <w:t>Налоги, сборы и регулярные платежи за пользование природными ресурсами</w:t>
      </w:r>
    </w:p>
    <w:p w:rsidR="000B5593" w:rsidRPr="003B0642" w:rsidRDefault="000B5593" w:rsidP="000B5593">
      <w:pPr>
        <w:pStyle w:val="a3"/>
        <w:ind w:firstLine="680"/>
        <w:rPr>
          <w:b/>
          <w:bCs/>
          <w:sz w:val="22"/>
          <w:szCs w:val="22"/>
        </w:rPr>
      </w:pPr>
    </w:p>
    <w:p w:rsidR="000B5593" w:rsidRPr="00D349C9" w:rsidRDefault="000B5593" w:rsidP="000B5593">
      <w:pPr>
        <w:pStyle w:val="a3"/>
        <w:ind w:firstLine="680"/>
        <w:rPr>
          <w:b/>
          <w:sz w:val="22"/>
          <w:szCs w:val="22"/>
        </w:rPr>
      </w:pPr>
      <w:r w:rsidRPr="003B0642">
        <w:rPr>
          <w:sz w:val="22"/>
          <w:szCs w:val="22"/>
        </w:rPr>
        <w:t xml:space="preserve">Норматив зачисления «Платы за негативное воздействие на окружающую среду» в бюджеты муниципальных </w:t>
      </w:r>
      <w:r>
        <w:rPr>
          <w:sz w:val="22"/>
          <w:szCs w:val="22"/>
        </w:rPr>
        <w:t>округ</w:t>
      </w:r>
      <w:r w:rsidRPr="003B0642">
        <w:rPr>
          <w:sz w:val="22"/>
          <w:szCs w:val="22"/>
        </w:rPr>
        <w:t xml:space="preserve">ов </w:t>
      </w:r>
      <w:r w:rsidRPr="003F0F1F">
        <w:rPr>
          <w:sz w:val="22"/>
          <w:szCs w:val="22"/>
        </w:rPr>
        <w:t>60 %</w:t>
      </w:r>
      <w:r w:rsidRPr="00D349C9">
        <w:rPr>
          <w:b/>
          <w:sz w:val="22"/>
          <w:szCs w:val="22"/>
        </w:rPr>
        <w:t xml:space="preserve">. </w:t>
      </w:r>
    </w:p>
    <w:p w:rsidR="000B5593" w:rsidRPr="003B0642" w:rsidRDefault="000B5593" w:rsidP="000B5593">
      <w:pPr>
        <w:pStyle w:val="a3"/>
        <w:ind w:firstLine="680"/>
        <w:rPr>
          <w:sz w:val="22"/>
          <w:szCs w:val="22"/>
        </w:rPr>
      </w:pPr>
      <w:r w:rsidRPr="003B0642">
        <w:rPr>
          <w:sz w:val="22"/>
          <w:szCs w:val="22"/>
        </w:rPr>
        <w:t xml:space="preserve">Прогнозные поступления составлены администратором поступлений – Управлением федеральной службы по надзору в сфере природопользования по Псковской области. </w:t>
      </w:r>
    </w:p>
    <w:p w:rsidR="000B5593" w:rsidRPr="003B0642" w:rsidRDefault="000B5593" w:rsidP="000B5593">
      <w:pPr>
        <w:pStyle w:val="a3"/>
        <w:ind w:firstLine="680"/>
        <w:rPr>
          <w:sz w:val="22"/>
          <w:szCs w:val="22"/>
        </w:rPr>
      </w:pPr>
      <w:r>
        <w:rPr>
          <w:sz w:val="22"/>
          <w:szCs w:val="22"/>
        </w:rPr>
        <w:t xml:space="preserve">На 2025 год поступление </w:t>
      </w:r>
      <w:r w:rsidR="00D92E48">
        <w:rPr>
          <w:sz w:val="22"/>
          <w:szCs w:val="22"/>
        </w:rPr>
        <w:t xml:space="preserve">платежей </w:t>
      </w:r>
      <w:r w:rsidR="00D92E48" w:rsidRPr="003B0642">
        <w:rPr>
          <w:sz w:val="22"/>
          <w:szCs w:val="22"/>
        </w:rPr>
        <w:t>в</w:t>
      </w:r>
      <w:r w:rsidRPr="003B0642">
        <w:rPr>
          <w:sz w:val="22"/>
          <w:szCs w:val="22"/>
        </w:rPr>
        <w:t xml:space="preserve"> </w:t>
      </w:r>
      <w:r w:rsidR="00D92E48" w:rsidRPr="003B0642">
        <w:rPr>
          <w:sz w:val="22"/>
          <w:szCs w:val="22"/>
        </w:rPr>
        <w:t xml:space="preserve">бюджет </w:t>
      </w:r>
      <w:r w:rsidR="00D92E48">
        <w:rPr>
          <w:sz w:val="22"/>
          <w:szCs w:val="22"/>
        </w:rPr>
        <w:t>Бежаницкого округа</w:t>
      </w:r>
      <w:r>
        <w:rPr>
          <w:sz w:val="22"/>
          <w:szCs w:val="22"/>
        </w:rPr>
        <w:t xml:space="preserve"> </w:t>
      </w:r>
      <w:r w:rsidRPr="003B0642">
        <w:rPr>
          <w:sz w:val="22"/>
          <w:szCs w:val="22"/>
        </w:rPr>
        <w:t>прогно</w:t>
      </w:r>
      <w:r>
        <w:rPr>
          <w:sz w:val="22"/>
          <w:szCs w:val="22"/>
        </w:rPr>
        <w:t>зируется в сумме 464,</w:t>
      </w:r>
      <w:r w:rsidR="00D92E48">
        <w:rPr>
          <w:sz w:val="22"/>
          <w:szCs w:val="22"/>
        </w:rPr>
        <w:t xml:space="preserve">0 </w:t>
      </w:r>
      <w:r w:rsidR="00D92E48" w:rsidRPr="003B0642">
        <w:rPr>
          <w:sz w:val="22"/>
          <w:szCs w:val="22"/>
        </w:rPr>
        <w:t>тыс.</w:t>
      </w:r>
      <w:r w:rsidRPr="003B0642">
        <w:rPr>
          <w:sz w:val="22"/>
          <w:szCs w:val="22"/>
        </w:rPr>
        <w:t xml:space="preserve"> руб.</w:t>
      </w:r>
      <w:r>
        <w:rPr>
          <w:sz w:val="22"/>
          <w:szCs w:val="22"/>
        </w:rPr>
        <w:t>, на 2026</w:t>
      </w:r>
      <w:r w:rsidRPr="003B0642">
        <w:rPr>
          <w:sz w:val="22"/>
          <w:szCs w:val="22"/>
        </w:rPr>
        <w:t xml:space="preserve"> </w:t>
      </w:r>
      <w:r>
        <w:rPr>
          <w:sz w:val="22"/>
          <w:szCs w:val="22"/>
        </w:rPr>
        <w:t>год – 521,0</w:t>
      </w:r>
      <w:r w:rsidRPr="003B0642">
        <w:rPr>
          <w:sz w:val="22"/>
          <w:szCs w:val="22"/>
        </w:rPr>
        <w:t xml:space="preserve"> тыс. руб., на</w:t>
      </w:r>
      <w:r>
        <w:rPr>
          <w:sz w:val="22"/>
          <w:szCs w:val="22"/>
        </w:rPr>
        <w:t xml:space="preserve"> 2027 год –</w:t>
      </w:r>
      <w:r w:rsidR="00D92E48">
        <w:rPr>
          <w:sz w:val="22"/>
          <w:szCs w:val="22"/>
        </w:rPr>
        <w:t xml:space="preserve"> </w:t>
      </w:r>
      <w:r>
        <w:rPr>
          <w:sz w:val="22"/>
          <w:szCs w:val="22"/>
        </w:rPr>
        <w:t>470,0</w:t>
      </w:r>
      <w:r w:rsidRPr="003B0642">
        <w:rPr>
          <w:sz w:val="22"/>
          <w:szCs w:val="22"/>
        </w:rPr>
        <w:t xml:space="preserve"> тыс. руб.  </w:t>
      </w:r>
    </w:p>
    <w:p w:rsidR="000B5593" w:rsidRPr="003B0642" w:rsidRDefault="000B5593" w:rsidP="000B5593">
      <w:pPr>
        <w:pStyle w:val="a3"/>
        <w:ind w:firstLine="680"/>
        <w:rPr>
          <w:sz w:val="22"/>
          <w:szCs w:val="22"/>
        </w:rPr>
      </w:pPr>
    </w:p>
    <w:p w:rsidR="000B5593" w:rsidRDefault="000B5593" w:rsidP="000B5593">
      <w:pPr>
        <w:pStyle w:val="a3"/>
        <w:rPr>
          <w:b/>
          <w:sz w:val="22"/>
          <w:szCs w:val="22"/>
        </w:rPr>
      </w:pPr>
    </w:p>
    <w:p w:rsidR="000B5593" w:rsidRPr="000959A3" w:rsidRDefault="000B5593" w:rsidP="000B5593">
      <w:pPr>
        <w:autoSpaceDE w:val="0"/>
        <w:autoSpaceDN w:val="0"/>
        <w:adjustRightInd w:val="0"/>
        <w:jc w:val="both"/>
      </w:pPr>
    </w:p>
    <w:p w:rsidR="000B5593" w:rsidRDefault="000B5593" w:rsidP="000B5593">
      <w:pPr>
        <w:tabs>
          <w:tab w:val="left" w:pos="6060"/>
        </w:tabs>
        <w:ind w:firstLine="709"/>
        <w:jc w:val="center"/>
        <w:rPr>
          <w:b/>
          <w:sz w:val="22"/>
          <w:szCs w:val="22"/>
        </w:rPr>
      </w:pPr>
      <w:r>
        <w:rPr>
          <w:b/>
          <w:sz w:val="22"/>
          <w:szCs w:val="22"/>
        </w:rPr>
        <w:t xml:space="preserve">  </w:t>
      </w:r>
      <w:r w:rsidRPr="003B0642">
        <w:rPr>
          <w:b/>
          <w:sz w:val="22"/>
          <w:szCs w:val="22"/>
        </w:rPr>
        <w:t>Межбюджетные трансферты</w:t>
      </w:r>
    </w:p>
    <w:p w:rsidR="007A234F" w:rsidRDefault="007A234F" w:rsidP="000B5593">
      <w:pPr>
        <w:tabs>
          <w:tab w:val="left" w:pos="6060"/>
        </w:tabs>
        <w:ind w:firstLine="709"/>
        <w:jc w:val="center"/>
        <w:rPr>
          <w:b/>
          <w:sz w:val="22"/>
          <w:szCs w:val="22"/>
        </w:rPr>
      </w:pPr>
    </w:p>
    <w:p w:rsidR="007A234F" w:rsidRPr="003B0642" w:rsidRDefault="007A234F" w:rsidP="007A234F">
      <w:pPr>
        <w:pStyle w:val="a3"/>
        <w:ind w:firstLine="680"/>
        <w:rPr>
          <w:sz w:val="22"/>
          <w:szCs w:val="22"/>
        </w:rPr>
      </w:pPr>
      <w:r w:rsidRPr="003B0642">
        <w:rPr>
          <w:sz w:val="22"/>
          <w:szCs w:val="22"/>
        </w:rPr>
        <w:t xml:space="preserve">Объем </w:t>
      </w:r>
      <w:r w:rsidRPr="00F77FE2">
        <w:rPr>
          <w:sz w:val="22"/>
          <w:szCs w:val="22"/>
        </w:rPr>
        <w:t>дотаций на выравнивание</w:t>
      </w:r>
      <w:r w:rsidRPr="003B0642">
        <w:rPr>
          <w:sz w:val="22"/>
          <w:szCs w:val="22"/>
        </w:rPr>
        <w:t xml:space="preserve"> бюджетной обеспеченности муниципального </w:t>
      </w:r>
      <w:r>
        <w:rPr>
          <w:sz w:val="22"/>
          <w:szCs w:val="22"/>
        </w:rPr>
        <w:t>округ</w:t>
      </w:r>
      <w:r w:rsidRPr="003B0642">
        <w:rPr>
          <w:sz w:val="22"/>
          <w:szCs w:val="22"/>
        </w:rPr>
        <w:t>а на</w:t>
      </w:r>
      <w:r>
        <w:rPr>
          <w:sz w:val="22"/>
          <w:szCs w:val="22"/>
        </w:rPr>
        <w:t xml:space="preserve"> 2025 год составляет 92755,0</w:t>
      </w:r>
      <w:r w:rsidRPr="003B0642">
        <w:rPr>
          <w:sz w:val="22"/>
          <w:szCs w:val="22"/>
        </w:rPr>
        <w:t xml:space="preserve"> тыс. рублей</w:t>
      </w:r>
      <w:r>
        <w:rPr>
          <w:sz w:val="22"/>
          <w:szCs w:val="22"/>
        </w:rPr>
        <w:t>,</w:t>
      </w:r>
      <w:r w:rsidRPr="000078A5">
        <w:rPr>
          <w:sz w:val="22"/>
          <w:szCs w:val="22"/>
        </w:rPr>
        <w:t xml:space="preserve"> </w:t>
      </w:r>
      <w:r>
        <w:rPr>
          <w:sz w:val="22"/>
          <w:szCs w:val="22"/>
        </w:rPr>
        <w:t>на 2026 год –74370,0</w:t>
      </w:r>
      <w:r w:rsidRPr="003B0642">
        <w:rPr>
          <w:sz w:val="22"/>
          <w:szCs w:val="22"/>
        </w:rPr>
        <w:t xml:space="preserve"> тыс. руб., на</w:t>
      </w:r>
      <w:r>
        <w:rPr>
          <w:sz w:val="22"/>
          <w:szCs w:val="22"/>
        </w:rPr>
        <w:t xml:space="preserve"> 2027 год – 69536,0</w:t>
      </w:r>
      <w:r w:rsidRPr="003B0642">
        <w:rPr>
          <w:sz w:val="22"/>
          <w:szCs w:val="22"/>
        </w:rPr>
        <w:t xml:space="preserve"> тыс. руб.  </w:t>
      </w:r>
    </w:p>
    <w:p w:rsidR="000B5593" w:rsidRDefault="000B5593" w:rsidP="000B5593">
      <w:pPr>
        <w:ind w:firstLine="709"/>
        <w:contextualSpacing/>
        <w:jc w:val="both"/>
        <w:rPr>
          <w:sz w:val="22"/>
          <w:szCs w:val="22"/>
        </w:rPr>
      </w:pPr>
      <w:r>
        <w:rPr>
          <w:sz w:val="22"/>
          <w:szCs w:val="22"/>
          <w:lang w:eastAsia="en-US"/>
        </w:rPr>
        <w:t>В</w:t>
      </w:r>
      <w:r w:rsidRPr="00C142A9">
        <w:rPr>
          <w:sz w:val="22"/>
          <w:szCs w:val="22"/>
          <w:lang w:eastAsia="en-US"/>
        </w:rPr>
        <w:t xml:space="preserve"> целях софинансирования расходных обязательств, возникающих при выполнении полномочий органов местного самоуправлени</w:t>
      </w:r>
      <w:r>
        <w:rPr>
          <w:sz w:val="22"/>
          <w:szCs w:val="22"/>
          <w:lang w:eastAsia="en-US"/>
        </w:rPr>
        <w:t xml:space="preserve">я по вопросам местного значения </w:t>
      </w:r>
      <w:r>
        <w:rPr>
          <w:sz w:val="22"/>
          <w:szCs w:val="22"/>
        </w:rPr>
        <w:t xml:space="preserve">из областного бюджета </w:t>
      </w:r>
      <w:r w:rsidRPr="003B0642">
        <w:rPr>
          <w:sz w:val="22"/>
          <w:szCs w:val="22"/>
        </w:rPr>
        <w:t xml:space="preserve"> </w:t>
      </w:r>
      <w:r>
        <w:rPr>
          <w:sz w:val="22"/>
          <w:szCs w:val="22"/>
        </w:rPr>
        <w:t xml:space="preserve"> на 2025 год выделены субсидии на </w:t>
      </w:r>
      <w:r w:rsidR="007A234F">
        <w:rPr>
          <w:sz w:val="22"/>
          <w:szCs w:val="22"/>
        </w:rPr>
        <w:t>сумму 139159</w:t>
      </w:r>
      <w:r>
        <w:rPr>
          <w:sz w:val="22"/>
          <w:szCs w:val="22"/>
        </w:rPr>
        <w:t>,0</w:t>
      </w:r>
      <w:r w:rsidRPr="003B0642">
        <w:rPr>
          <w:sz w:val="22"/>
          <w:szCs w:val="22"/>
        </w:rPr>
        <w:t xml:space="preserve"> тыс. рублей, в том числе: </w:t>
      </w:r>
    </w:p>
    <w:p w:rsidR="000B5593" w:rsidRDefault="000B5593" w:rsidP="000B5593">
      <w:pPr>
        <w:jc w:val="both"/>
        <w:rPr>
          <w:bCs/>
          <w:color w:val="000000"/>
        </w:rPr>
      </w:pPr>
      <w:r>
        <w:t xml:space="preserve"> -</w:t>
      </w:r>
      <w:r w:rsidR="007A234F">
        <w:t xml:space="preserve"> </w:t>
      </w:r>
      <w:r w:rsidRPr="00C2322B">
        <w:t>на обеспечение комплексного развития сельских территорий</w:t>
      </w:r>
      <w:r>
        <w:rPr>
          <w:sz w:val="22"/>
          <w:szCs w:val="22"/>
        </w:rPr>
        <w:t xml:space="preserve">                                                                                                  -</w:t>
      </w:r>
      <w:r>
        <w:rPr>
          <w:bCs/>
          <w:color w:val="000000"/>
        </w:rPr>
        <w:t xml:space="preserve"> 117726,0 тыс. руб.;</w:t>
      </w:r>
    </w:p>
    <w:p w:rsidR="000B5593" w:rsidRPr="0048307B" w:rsidRDefault="000B5593" w:rsidP="000B5593">
      <w:pPr>
        <w:widowControl w:val="0"/>
        <w:autoSpaceDE w:val="0"/>
        <w:autoSpaceDN w:val="0"/>
        <w:adjustRightInd w:val="0"/>
        <w:jc w:val="both"/>
        <w:rPr>
          <w:bCs/>
          <w:color w:val="000000"/>
        </w:rPr>
      </w:pPr>
      <w:r>
        <w:rPr>
          <w:b/>
          <w:bCs/>
          <w:snapToGrid w:val="0"/>
          <w:sz w:val="22"/>
          <w:szCs w:val="22"/>
        </w:rPr>
        <w:t>-</w:t>
      </w:r>
      <w:r w:rsidR="007A234F">
        <w:rPr>
          <w:b/>
          <w:bCs/>
          <w:snapToGrid w:val="0"/>
          <w:sz w:val="22"/>
          <w:szCs w:val="22"/>
        </w:rPr>
        <w:t xml:space="preserve"> </w:t>
      </w:r>
      <w:r w:rsidRPr="008030F9">
        <w:rPr>
          <w:bCs/>
          <w:snapToGrid w:val="0"/>
          <w:sz w:val="22"/>
          <w:szCs w:val="22"/>
        </w:rPr>
        <w:t>на совершенствование организации питания учащихся в общеобразовательных учреждениях –</w:t>
      </w:r>
      <w:r>
        <w:rPr>
          <w:bCs/>
          <w:snapToGrid w:val="0"/>
          <w:sz w:val="22"/>
          <w:szCs w:val="22"/>
        </w:rPr>
        <w:t>2488,</w:t>
      </w:r>
      <w:r w:rsidR="007A234F">
        <w:rPr>
          <w:bCs/>
          <w:snapToGrid w:val="0"/>
          <w:sz w:val="22"/>
          <w:szCs w:val="22"/>
        </w:rPr>
        <w:t xml:space="preserve">0 </w:t>
      </w:r>
      <w:r w:rsidR="007A234F" w:rsidRPr="008030F9">
        <w:rPr>
          <w:bCs/>
          <w:snapToGrid w:val="0"/>
          <w:sz w:val="22"/>
          <w:szCs w:val="22"/>
        </w:rPr>
        <w:t>тыс.</w:t>
      </w:r>
      <w:r w:rsidRPr="008030F9">
        <w:rPr>
          <w:bCs/>
          <w:snapToGrid w:val="0"/>
          <w:sz w:val="22"/>
          <w:szCs w:val="22"/>
        </w:rPr>
        <w:t xml:space="preserve"> рублей;</w:t>
      </w:r>
    </w:p>
    <w:p w:rsidR="000B5593" w:rsidRPr="003B0642" w:rsidRDefault="000B5593" w:rsidP="000B5593">
      <w:pPr>
        <w:jc w:val="both"/>
        <w:rPr>
          <w:b/>
          <w:sz w:val="22"/>
          <w:szCs w:val="22"/>
        </w:rPr>
      </w:pPr>
      <w:r>
        <w:rPr>
          <w:sz w:val="22"/>
          <w:szCs w:val="22"/>
        </w:rPr>
        <w:t xml:space="preserve"> -</w:t>
      </w:r>
      <w:r w:rsidR="007A234F">
        <w:rPr>
          <w:sz w:val="22"/>
          <w:szCs w:val="22"/>
        </w:rPr>
        <w:t xml:space="preserve"> </w:t>
      </w:r>
      <w:r>
        <w:rPr>
          <w:sz w:val="22"/>
          <w:szCs w:val="22"/>
        </w:rPr>
        <w:t>на о</w:t>
      </w:r>
      <w:r w:rsidRPr="003B0642">
        <w:rPr>
          <w:sz w:val="22"/>
          <w:szCs w:val="22"/>
        </w:rPr>
        <w:t>беспечение мер, направленных на привлечение жителей области к регулярным занятиям физич</w:t>
      </w:r>
      <w:r>
        <w:rPr>
          <w:sz w:val="22"/>
          <w:szCs w:val="22"/>
        </w:rPr>
        <w:t xml:space="preserve">еской культурой и спортом </w:t>
      </w:r>
      <w:r w:rsidRPr="008505B7">
        <w:rPr>
          <w:sz w:val="22"/>
          <w:szCs w:val="22"/>
        </w:rPr>
        <w:t>-379,0 тыс. руб.</w:t>
      </w:r>
      <w:r w:rsidRPr="003B0642">
        <w:rPr>
          <w:sz w:val="22"/>
          <w:szCs w:val="22"/>
        </w:rPr>
        <w:t>;</w:t>
      </w:r>
    </w:p>
    <w:p w:rsidR="000B5593" w:rsidRDefault="000B5593" w:rsidP="000B5593">
      <w:pPr>
        <w:jc w:val="both"/>
        <w:rPr>
          <w:sz w:val="22"/>
          <w:szCs w:val="22"/>
        </w:rPr>
      </w:pPr>
      <w:r>
        <w:rPr>
          <w:sz w:val="22"/>
          <w:szCs w:val="22"/>
        </w:rPr>
        <w:t>-</w:t>
      </w:r>
      <w:r w:rsidR="007A234F">
        <w:rPr>
          <w:sz w:val="22"/>
          <w:szCs w:val="22"/>
        </w:rPr>
        <w:t xml:space="preserve"> </w:t>
      </w:r>
      <w:r w:rsidRPr="003B0642">
        <w:rPr>
          <w:sz w:val="22"/>
          <w:szCs w:val="22"/>
        </w:rPr>
        <w:t>на осуществление дорожной деятельности, а также на капитальный ремонт и ремонт дворовых территорий многоквартирных домов, проездов к дворовым территориям многоквартирных домов на</w:t>
      </w:r>
      <w:r>
        <w:rPr>
          <w:sz w:val="22"/>
          <w:szCs w:val="22"/>
        </w:rPr>
        <w:t>селенных пунктов области</w:t>
      </w:r>
      <w:r w:rsidR="007A234F">
        <w:rPr>
          <w:sz w:val="22"/>
          <w:szCs w:val="22"/>
        </w:rPr>
        <w:t xml:space="preserve"> </w:t>
      </w:r>
      <w:r>
        <w:rPr>
          <w:sz w:val="22"/>
          <w:szCs w:val="22"/>
        </w:rPr>
        <w:t>- 11799,</w:t>
      </w:r>
      <w:r w:rsidR="007A234F">
        <w:rPr>
          <w:sz w:val="22"/>
          <w:szCs w:val="22"/>
        </w:rPr>
        <w:t xml:space="preserve">0 </w:t>
      </w:r>
      <w:r w:rsidR="007A234F" w:rsidRPr="003B0642">
        <w:rPr>
          <w:sz w:val="22"/>
          <w:szCs w:val="22"/>
        </w:rPr>
        <w:t>тыс.</w:t>
      </w:r>
      <w:r w:rsidRPr="003B0642">
        <w:rPr>
          <w:sz w:val="22"/>
          <w:szCs w:val="22"/>
        </w:rPr>
        <w:t xml:space="preserve"> руб.;</w:t>
      </w:r>
    </w:p>
    <w:p w:rsidR="000B5593" w:rsidRPr="003B0642" w:rsidRDefault="000B5593" w:rsidP="000B5593">
      <w:pPr>
        <w:jc w:val="both"/>
        <w:rPr>
          <w:sz w:val="22"/>
          <w:szCs w:val="22"/>
        </w:rPr>
      </w:pPr>
      <w:r w:rsidRPr="003B0642">
        <w:rPr>
          <w:sz w:val="22"/>
          <w:szCs w:val="22"/>
        </w:rPr>
        <w:t xml:space="preserve"> </w:t>
      </w:r>
      <w:r>
        <w:rPr>
          <w:sz w:val="22"/>
          <w:szCs w:val="22"/>
        </w:rPr>
        <w:t>-</w:t>
      </w:r>
      <w:r w:rsidR="007A234F">
        <w:rPr>
          <w:sz w:val="22"/>
          <w:szCs w:val="22"/>
        </w:rPr>
        <w:t xml:space="preserve"> </w:t>
      </w:r>
      <w:r w:rsidRPr="003B0642">
        <w:rPr>
          <w:sz w:val="22"/>
          <w:szCs w:val="22"/>
        </w:rPr>
        <w:t>на проведение ремонта и благоустр</w:t>
      </w:r>
      <w:r>
        <w:rPr>
          <w:sz w:val="22"/>
          <w:szCs w:val="22"/>
        </w:rPr>
        <w:t>ойство воинских захоронений – 150,</w:t>
      </w:r>
      <w:r w:rsidR="007A234F">
        <w:rPr>
          <w:sz w:val="22"/>
          <w:szCs w:val="22"/>
        </w:rPr>
        <w:t xml:space="preserve">0 </w:t>
      </w:r>
      <w:r w:rsidR="007A234F" w:rsidRPr="003B0642">
        <w:rPr>
          <w:sz w:val="22"/>
          <w:szCs w:val="22"/>
        </w:rPr>
        <w:t>тыс.</w:t>
      </w:r>
      <w:r w:rsidRPr="003B0642">
        <w:rPr>
          <w:sz w:val="22"/>
          <w:szCs w:val="22"/>
        </w:rPr>
        <w:t xml:space="preserve"> руб.;</w:t>
      </w:r>
    </w:p>
    <w:p w:rsidR="000B5593" w:rsidRDefault="000B5593" w:rsidP="000B5593">
      <w:pPr>
        <w:jc w:val="both"/>
        <w:rPr>
          <w:sz w:val="22"/>
          <w:szCs w:val="22"/>
        </w:rPr>
      </w:pPr>
      <w:r>
        <w:rPr>
          <w:sz w:val="22"/>
          <w:szCs w:val="22"/>
        </w:rPr>
        <w:t xml:space="preserve"> </w:t>
      </w:r>
      <w:r w:rsidRPr="003B0642">
        <w:rPr>
          <w:sz w:val="22"/>
          <w:szCs w:val="22"/>
        </w:rPr>
        <w:t>-</w:t>
      </w:r>
      <w:r w:rsidR="007A234F">
        <w:rPr>
          <w:sz w:val="22"/>
          <w:szCs w:val="22"/>
        </w:rPr>
        <w:t xml:space="preserve"> </w:t>
      </w:r>
      <w:r w:rsidRPr="003B0642">
        <w:rPr>
          <w:bCs/>
          <w:sz w:val="22"/>
          <w:szCs w:val="22"/>
        </w:rPr>
        <w:t>на создание условий для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осваивающими образовательные программы дошкольного образования в организациях, осуществляющих образовательную деятел</w:t>
      </w:r>
      <w:r>
        <w:rPr>
          <w:bCs/>
          <w:sz w:val="22"/>
          <w:szCs w:val="22"/>
        </w:rPr>
        <w:t>ьность – 251,</w:t>
      </w:r>
      <w:r w:rsidR="007A234F">
        <w:rPr>
          <w:bCs/>
          <w:sz w:val="22"/>
          <w:szCs w:val="22"/>
        </w:rPr>
        <w:t xml:space="preserve">0 </w:t>
      </w:r>
      <w:r w:rsidR="007A234F" w:rsidRPr="003B0642">
        <w:rPr>
          <w:bCs/>
          <w:sz w:val="22"/>
          <w:szCs w:val="22"/>
        </w:rPr>
        <w:t>тыс.</w:t>
      </w:r>
      <w:r w:rsidRPr="003B0642">
        <w:rPr>
          <w:bCs/>
          <w:sz w:val="22"/>
          <w:szCs w:val="22"/>
        </w:rPr>
        <w:t xml:space="preserve"> руб.;</w:t>
      </w:r>
    </w:p>
    <w:p w:rsidR="000B5593" w:rsidRDefault="000B5593" w:rsidP="000B5593">
      <w:pPr>
        <w:jc w:val="both"/>
        <w:rPr>
          <w:sz w:val="22"/>
          <w:szCs w:val="22"/>
        </w:rPr>
      </w:pPr>
      <w:r>
        <w:rPr>
          <w:sz w:val="22"/>
          <w:szCs w:val="22"/>
        </w:rPr>
        <w:t>-</w:t>
      </w:r>
      <w:r w:rsidR="007A234F">
        <w:rPr>
          <w:sz w:val="22"/>
          <w:szCs w:val="22"/>
        </w:rPr>
        <w:t xml:space="preserve"> </w:t>
      </w:r>
      <w:r w:rsidRPr="003B0642">
        <w:rPr>
          <w:sz w:val="22"/>
          <w:szCs w:val="22"/>
        </w:rPr>
        <w:t xml:space="preserve">на </w:t>
      </w:r>
      <w:r w:rsidRPr="001265E9">
        <w:rPr>
          <w:sz w:val="22"/>
          <w:szCs w:val="22"/>
        </w:rPr>
        <w:t xml:space="preserve">реализацию комплекса процессных мероприятий «Обеспечение пожарной безопасности в исполнительных органах Псковской области и муниципальных образованиях Псковской </w:t>
      </w:r>
      <w:r w:rsidR="007A234F" w:rsidRPr="001265E9">
        <w:rPr>
          <w:sz w:val="22"/>
          <w:szCs w:val="22"/>
        </w:rPr>
        <w:t>области»</w:t>
      </w:r>
      <w:r w:rsidR="007A234F">
        <w:rPr>
          <w:sz w:val="22"/>
          <w:szCs w:val="22"/>
        </w:rPr>
        <w:t xml:space="preserve"> -</w:t>
      </w:r>
      <w:r>
        <w:rPr>
          <w:sz w:val="22"/>
          <w:szCs w:val="22"/>
        </w:rPr>
        <w:t xml:space="preserve"> 123,0 </w:t>
      </w:r>
      <w:r w:rsidRPr="003B0642">
        <w:rPr>
          <w:sz w:val="22"/>
          <w:szCs w:val="22"/>
        </w:rPr>
        <w:t>тыс.</w:t>
      </w:r>
      <w:r>
        <w:rPr>
          <w:sz w:val="22"/>
          <w:szCs w:val="22"/>
        </w:rPr>
        <w:t xml:space="preserve"> руб.</w:t>
      </w:r>
      <w:r w:rsidRPr="003B0642">
        <w:rPr>
          <w:sz w:val="22"/>
          <w:szCs w:val="22"/>
        </w:rPr>
        <w:t xml:space="preserve"> </w:t>
      </w:r>
    </w:p>
    <w:p w:rsidR="000B5593" w:rsidRDefault="000B5593" w:rsidP="000B5593">
      <w:pPr>
        <w:jc w:val="both"/>
      </w:pPr>
      <w:r>
        <w:t xml:space="preserve"> -</w:t>
      </w:r>
      <w:r w:rsidR="007A234F">
        <w:t xml:space="preserve"> </w:t>
      </w:r>
      <w:r>
        <w:t>на организацию</w:t>
      </w:r>
      <w:r w:rsidRPr="00626150">
        <w:t xml:space="preserve"> бесплатного горячего питания обучающихся, получающих начальное общее образование в муниципальных общеобразовательных организациях</w:t>
      </w:r>
      <w:r w:rsidR="007A234F">
        <w:t xml:space="preserve"> – 3887</w:t>
      </w:r>
      <w:r>
        <w:t>,0 тыс. руб.;</w:t>
      </w:r>
    </w:p>
    <w:p w:rsidR="000B5593" w:rsidRDefault="000B5593" w:rsidP="000B5593">
      <w:pPr>
        <w:jc w:val="both"/>
        <w:rPr>
          <w:bCs/>
          <w:color w:val="000000"/>
        </w:rPr>
      </w:pPr>
      <w:r>
        <w:rPr>
          <w:bCs/>
          <w:color w:val="000000"/>
        </w:rPr>
        <w:t xml:space="preserve"> -</w:t>
      </w:r>
      <w:r w:rsidR="007A234F">
        <w:rPr>
          <w:bCs/>
          <w:color w:val="000000"/>
        </w:rPr>
        <w:t xml:space="preserve"> </w:t>
      </w:r>
      <w:r w:rsidRPr="00933064">
        <w:rPr>
          <w:bCs/>
          <w:color w:val="000000"/>
        </w:rPr>
        <w:t>на подготовку документов территориального планирования, градостроительного зонирования и документации по планировке территории</w:t>
      </w:r>
      <w:r>
        <w:rPr>
          <w:bCs/>
          <w:color w:val="000000"/>
        </w:rPr>
        <w:t xml:space="preserve"> –</w:t>
      </w:r>
      <w:r w:rsidR="007A234F">
        <w:rPr>
          <w:bCs/>
          <w:color w:val="000000"/>
        </w:rPr>
        <w:t xml:space="preserve"> </w:t>
      </w:r>
      <w:r>
        <w:rPr>
          <w:bCs/>
          <w:color w:val="000000"/>
        </w:rPr>
        <w:t>300,0 тыс. руб.;</w:t>
      </w:r>
    </w:p>
    <w:p w:rsidR="000B5593" w:rsidRDefault="000B5593" w:rsidP="000B5593">
      <w:pPr>
        <w:jc w:val="both"/>
        <w:rPr>
          <w:bCs/>
          <w:color w:val="000000"/>
        </w:rPr>
      </w:pPr>
      <w:r>
        <w:rPr>
          <w:bCs/>
          <w:color w:val="000000"/>
        </w:rPr>
        <w:t xml:space="preserve"> -</w:t>
      </w:r>
      <w:r w:rsidR="007A234F">
        <w:rPr>
          <w:bCs/>
          <w:color w:val="000000"/>
        </w:rPr>
        <w:t xml:space="preserve"> </w:t>
      </w:r>
      <w:r w:rsidRPr="00933064">
        <w:rPr>
          <w:bCs/>
          <w:color w:val="000000"/>
        </w:rPr>
        <w:t>на реализацию мероприятий в рамках основного мероприятия «Развитие и совершенствование института добровольных народных дружин»</w:t>
      </w:r>
      <w:r>
        <w:rPr>
          <w:bCs/>
          <w:color w:val="000000"/>
        </w:rPr>
        <w:t xml:space="preserve"> -178,0 тыс. руб.;</w:t>
      </w:r>
    </w:p>
    <w:p w:rsidR="000B5593" w:rsidRDefault="000B5593" w:rsidP="000B5593">
      <w:pPr>
        <w:jc w:val="both"/>
        <w:rPr>
          <w:bCs/>
          <w:color w:val="000000"/>
        </w:rPr>
      </w:pPr>
      <w:r>
        <w:rPr>
          <w:bCs/>
          <w:color w:val="000000"/>
        </w:rPr>
        <w:t xml:space="preserve"> -</w:t>
      </w:r>
      <w:r w:rsidR="007A234F">
        <w:rPr>
          <w:bCs/>
          <w:color w:val="000000"/>
        </w:rPr>
        <w:t xml:space="preserve"> </w:t>
      </w:r>
      <w:r w:rsidRPr="00933064">
        <w:rPr>
          <w:bCs/>
          <w:color w:val="000000"/>
        </w:rPr>
        <w:t>на ликвидацию очагов сорного растения борщевик Сосновского</w:t>
      </w:r>
      <w:r>
        <w:rPr>
          <w:bCs/>
          <w:color w:val="000000"/>
        </w:rPr>
        <w:t xml:space="preserve"> -819,</w:t>
      </w:r>
      <w:r w:rsidR="007A234F">
        <w:rPr>
          <w:bCs/>
          <w:color w:val="000000"/>
        </w:rPr>
        <w:t>0 тыс.</w:t>
      </w:r>
      <w:r>
        <w:rPr>
          <w:bCs/>
          <w:color w:val="000000"/>
        </w:rPr>
        <w:t xml:space="preserve"> руб.;</w:t>
      </w:r>
    </w:p>
    <w:p w:rsidR="000B5593" w:rsidRPr="00A90456" w:rsidRDefault="000B5593" w:rsidP="000B5593">
      <w:pPr>
        <w:autoSpaceDE w:val="0"/>
        <w:autoSpaceDN w:val="0"/>
        <w:adjustRightInd w:val="0"/>
        <w:jc w:val="both"/>
        <w:rPr>
          <w:bCs/>
          <w:color w:val="000000"/>
        </w:rPr>
      </w:pPr>
      <w:r>
        <w:rPr>
          <w:bCs/>
          <w:color w:val="000000"/>
        </w:rPr>
        <w:t xml:space="preserve"> -</w:t>
      </w:r>
      <w:r w:rsidR="007A234F">
        <w:rPr>
          <w:bCs/>
          <w:color w:val="000000"/>
        </w:rPr>
        <w:t xml:space="preserve"> </w:t>
      </w:r>
      <w:r w:rsidRPr="00D800FF">
        <w:rPr>
          <w:bCs/>
          <w:color w:val="000000"/>
        </w:rPr>
        <w:t>на благоустройство мест массового отдыха населения, создание новых парков</w:t>
      </w:r>
      <w:r>
        <w:rPr>
          <w:bCs/>
          <w:color w:val="000000"/>
        </w:rPr>
        <w:t xml:space="preserve"> -959,0 тыс. руб.</w:t>
      </w:r>
      <w:r w:rsidRPr="00863799">
        <w:rPr>
          <w:bCs/>
          <w:color w:val="000000"/>
        </w:rPr>
        <w:t xml:space="preserve">                    </w:t>
      </w:r>
    </w:p>
    <w:p w:rsidR="000B5593" w:rsidRDefault="000B5593" w:rsidP="000B5593">
      <w:pPr>
        <w:jc w:val="both"/>
        <w:rPr>
          <w:bCs/>
          <w:color w:val="000000"/>
        </w:rPr>
      </w:pPr>
      <w:r>
        <w:t xml:space="preserve"> -</w:t>
      </w:r>
      <w:r w:rsidRPr="00E22AFF">
        <w:rPr>
          <w:bCs/>
          <w:color w:val="000000"/>
        </w:rPr>
        <w:t xml:space="preserve"> </w:t>
      </w:r>
      <w:r w:rsidRPr="002F2071">
        <w:rPr>
          <w:bCs/>
          <w:color w:val="000000"/>
        </w:rPr>
        <w:t xml:space="preserve">на установку знаков туристской </w:t>
      </w:r>
      <w:r w:rsidR="007A234F" w:rsidRPr="002F2071">
        <w:rPr>
          <w:bCs/>
          <w:color w:val="000000"/>
        </w:rPr>
        <w:t>навигации -</w:t>
      </w:r>
      <w:r>
        <w:rPr>
          <w:bCs/>
          <w:color w:val="000000"/>
        </w:rPr>
        <w:t xml:space="preserve"> 100,0 тыс. руб.</w:t>
      </w:r>
    </w:p>
    <w:p w:rsidR="007A234F" w:rsidRPr="003B0642" w:rsidRDefault="007A234F" w:rsidP="000B5593">
      <w:pPr>
        <w:jc w:val="both"/>
        <w:rPr>
          <w:sz w:val="22"/>
          <w:szCs w:val="22"/>
        </w:rPr>
      </w:pPr>
    </w:p>
    <w:p w:rsidR="000B5593" w:rsidRPr="00912E4B" w:rsidRDefault="007A234F" w:rsidP="000B5593">
      <w:pPr>
        <w:tabs>
          <w:tab w:val="left" w:pos="6060"/>
        </w:tabs>
        <w:ind w:firstLine="709"/>
        <w:jc w:val="both"/>
        <w:rPr>
          <w:sz w:val="22"/>
          <w:szCs w:val="22"/>
        </w:rPr>
      </w:pPr>
      <w:r w:rsidRPr="007A234F">
        <w:rPr>
          <w:sz w:val="22"/>
          <w:szCs w:val="22"/>
        </w:rPr>
        <w:lastRenderedPageBreak/>
        <w:t>В рамках наделения органов местного самоуправления Бежаницкого муниципального округа отдельными государственными полномочиями в проекте</w:t>
      </w:r>
      <w:r>
        <w:rPr>
          <w:b/>
          <w:sz w:val="22"/>
          <w:szCs w:val="22"/>
        </w:rPr>
        <w:t xml:space="preserve"> </w:t>
      </w:r>
      <w:r w:rsidRPr="007A234F">
        <w:rPr>
          <w:sz w:val="22"/>
          <w:szCs w:val="22"/>
        </w:rPr>
        <w:t xml:space="preserve">решения </w:t>
      </w:r>
      <w:r>
        <w:rPr>
          <w:sz w:val="22"/>
          <w:szCs w:val="22"/>
        </w:rPr>
        <w:t>предусмотрено 15</w:t>
      </w:r>
      <w:r w:rsidR="000B5593" w:rsidRPr="00912E4B">
        <w:rPr>
          <w:sz w:val="22"/>
          <w:szCs w:val="22"/>
        </w:rPr>
        <w:t xml:space="preserve"> субвенций на сумму </w:t>
      </w:r>
      <w:r w:rsidR="000B5593">
        <w:rPr>
          <w:sz w:val="22"/>
          <w:szCs w:val="22"/>
        </w:rPr>
        <w:t xml:space="preserve">95768,2 </w:t>
      </w:r>
      <w:r w:rsidR="000B5593" w:rsidRPr="00912E4B">
        <w:rPr>
          <w:sz w:val="22"/>
          <w:szCs w:val="22"/>
        </w:rPr>
        <w:t>тыс. рублей, в том числе:</w:t>
      </w:r>
    </w:p>
    <w:p w:rsidR="000B5593" w:rsidRPr="003B0642" w:rsidRDefault="000B5593" w:rsidP="000B5593">
      <w:pPr>
        <w:jc w:val="both"/>
        <w:rPr>
          <w:sz w:val="22"/>
          <w:szCs w:val="22"/>
        </w:rPr>
      </w:pPr>
      <w:r>
        <w:rPr>
          <w:sz w:val="22"/>
          <w:szCs w:val="22"/>
        </w:rPr>
        <w:t xml:space="preserve"> </w:t>
      </w:r>
      <w:r w:rsidRPr="003B0642">
        <w:rPr>
          <w:sz w:val="22"/>
          <w:szCs w:val="22"/>
        </w:rPr>
        <w:t>- на составление (изменение) списков кандидатов в присяжные заседатели федеральных судов общей юрисдикции в Российской Федерации</w:t>
      </w:r>
      <w:r>
        <w:rPr>
          <w:sz w:val="22"/>
          <w:szCs w:val="22"/>
        </w:rPr>
        <w:t xml:space="preserve">-  1,9 </w:t>
      </w:r>
      <w:r w:rsidRPr="003B0642">
        <w:rPr>
          <w:sz w:val="22"/>
          <w:szCs w:val="22"/>
        </w:rPr>
        <w:t>тыс. рублей;</w:t>
      </w:r>
    </w:p>
    <w:p w:rsidR="000B5593" w:rsidRDefault="000B5593" w:rsidP="000B5593">
      <w:pPr>
        <w:tabs>
          <w:tab w:val="left" w:pos="0"/>
        </w:tabs>
        <w:jc w:val="both"/>
        <w:rPr>
          <w:snapToGrid w:val="0"/>
          <w:sz w:val="22"/>
          <w:szCs w:val="22"/>
        </w:rPr>
      </w:pPr>
      <w:r>
        <w:rPr>
          <w:snapToGrid w:val="0"/>
          <w:sz w:val="22"/>
          <w:szCs w:val="22"/>
        </w:rPr>
        <w:t xml:space="preserve"> -</w:t>
      </w:r>
      <w:r w:rsidR="007A234F">
        <w:rPr>
          <w:snapToGrid w:val="0"/>
          <w:sz w:val="22"/>
          <w:szCs w:val="22"/>
        </w:rPr>
        <w:t xml:space="preserve"> </w:t>
      </w:r>
      <w:r w:rsidRPr="003B0642">
        <w:rPr>
          <w:snapToGrid w:val="0"/>
          <w:sz w:val="22"/>
          <w:szCs w:val="22"/>
        </w:rPr>
        <w:t>на осуществление первичного воинского учета на территориях, где отсутствуют военные комис</w:t>
      </w:r>
      <w:r>
        <w:rPr>
          <w:snapToGrid w:val="0"/>
          <w:sz w:val="22"/>
          <w:szCs w:val="22"/>
        </w:rPr>
        <w:t>сариаты –379,</w:t>
      </w:r>
      <w:r w:rsidR="007A234F">
        <w:rPr>
          <w:snapToGrid w:val="0"/>
          <w:sz w:val="22"/>
          <w:szCs w:val="22"/>
        </w:rPr>
        <w:t xml:space="preserve">5 </w:t>
      </w:r>
      <w:r w:rsidR="007A234F" w:rsidRPr="003B0642">
        <w:rPr>
          <w:snapToGrid w:val="0"/>
          <w:sz w:val="22"/>
          <w:szCs w:val="22"/>
        </w:rPr>
        <w:t>тыс.</w:t>
      </w:r>
      <w:r w:rsidRPr="003B0642">
        <w:rPr>
          <w:snapToGrid w:val="0"/>
          <w:sz w:val="22"/>
          <w:szCs w:val="22"/>
        </w:rPr>
        <w:t xml:space="preserve"> рублей;</w:t>
      </w:r>
    </w:p>
    <w:p w:rsidR="000B5593" w:rsidRPr="003F0280" w:rsidRDefault="000B5593" w:rsidP="000B5593">
      <w:pPr>
        <w:tabs>
          <w:tab w:val="left" w:pos="0"/>
        </w:tabs>
        <w:jc w:val="both"/>
        <w:rPr>
          <w:snapToGrid w:val="0"/>
          <w:sz w:val="22"/>
          <w:szCs w:val="22"/>
        </w:rPr>
      </w:pPr>
      <w:r>
        <w:t xml:space="preserve"> </w:t>
      </w:r>
      <w:r w:rsidRPr="003B0642">
        <w:rPr>
          <w:snapToGrid w:val="0"/>
          <w:sz w:val="22"/>
          <w:szCs w:val="22"/>
        </w:rPr>
        <w:t>-</w:t>
      </w:r>
      <w:r w:rsidR="007A234F">
        <w:rPr>
          <w:snapToGrid w:val="0"/>
          <w:sz w:val="22"/>
          <w:szCs w:val="22"/>
        </w:rPr>
        <w:t xml:space="preserve"> </w:t>
      </w:r>
      <w:r w:rsidRPr="003B0642">
        <w:rPr>
          <w:bCs/>
          <w:color w:val="000000"/>
          <w:sz w:val="22"/>
          <w:szCs w:val="22"/>
        </w:rPr>
        <w:t>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w:t>
      </w:r>
      <w:r>
        <w:rPr>
          <w:bCs/>
          <w:color w:val="000000"/>
          <w:sz w:val="22"/>
          <w:szCs w:val="22"/>
        </w:rPr>
        <w:t>ных организациях области – 85716,</w:t>
      </w:r>
      <w:r w:rsidR="007A234F">
        <w:rPr>
          <w:bCs/>
          <w:color w:val="000000"/>
          <w:sz w:val="22"/>
          <w:szCs w:val="22"/>
        </w:rPr>
        <w:t xml:space="preserve">0 </w:t>
      </w:r>
      <w:r w:rsidR="007A234F" w:rsidRPr="003B0642">
        <w:rPr>
          <w:bCs/>
          <w:color w:val="000000"/>
          <w:sz w:val="22"/>
          <w:szCs w:val="22"/>
        </w:rPr>
        <w:t>тыс.</w:t>
      </w:r>
      <w:r w:rsidRPr="003B0642">
        <w:rPr>
          <w:bCs/>
          <w:color w:val="000000"/>
          <w:sz w:val="22"/>
          <w:szCs w:val="22"/>
        </w:rPr>
        <w:t xml:space="preserve"> руб.;</w:t>
      </w:r>
    </w:p>
    <w:p w:rsidR="000B5593" w:rsidRPr="0016481A" w:rsidRDefault="000B5593" w:rsidP="000B5593">
      <w:pPr>
        <w:widowControl w:val="0"/>
        <w:autoSpaceDE w:val="0"/>
        <w:autoSpaceDN w:val="0"/>
        <w:adjustRightInd w:val="0"/>
        <w:jc w:val="both"/>
        <w:rPr>
          <w:snapToGrid w:val="0"/>
          <w:sz w:val="22"/>
          <w:szCs w:val="22"/>
        </w:rPr>
      </w:pPr>
      <w:r w:rsidRPr="0016481A">
        <w:rPr>
          <w:snapToGrid w:val="0"/>
          <w:sz w:val="22"/>
          <w:szCs w:val="22"/>
        </w:rPr>
        <w:t>-</w:t>
      </w:r>
      <w:r w:rsidR="007A234F">
        <w:rPr>
          <w:snapToGrid w:val="0"/>
          <w:sz w:val="22"/>
          <w:szCs w:val="22"/>
        </w:rPr>
        <w:t xml:space="preserve"> </w:t>
      </w:r>
      <w:r w:rsidRPr="0016481A">
        <w:rPr>
          <w:snapToGrid w:val="0"/>
          <w:sz w:val="22"/>
          <w:szCs w:val="22"/>
        </w:rPr>
        <w:t>на ежемесячное денежное вознагражден</w:t>
      </w:r>
      <w:r>
        <w:rPr>
          <w:snapToGrid w:val="0"/>
          <w:sz w:val="22"/>
          <w:szCs w:val="22"/>
        </w:rPr>
        <w:t>ие за классное руководство – 661,</w:t>
      </w:r>
      <w:r w:rsidR="007A234F">
        <w:rPr>
          <w:snapToGrid w:val="0"/>
          <w:sz w:val="22"/>
          <w:szCs w:val="22"/>
        </w:rPr>
        <w:t xml:space="preserve">0 </w:t>
      </w:r>
      <w:r w:rsidR="007A234F" w:rsidRPr="0016481A">
        <w:rPr>
          <w:snapToGrid w:val="0"/>
          <w:sz w:val="22"/>
          <w:szCs w:val="22"/>
        </w:rPr>
        <w:t>тыс.</w:t>
      </w:r>
      <w:r w:rsidRPr="0016481A">
        <w:rPr>
          <w:snapToGrid w:val="0"/>
          <w:sz w:val="22"/>
          <w:szCs w:val="22"/>
        </w:rPr>
        <w:t xml:space="preserve"> руб.;</w:t>
      </w:r>
    </w:p>
    <w:p w:rsidR="000B5593" w:rsidRPr="003B0642" w:rsidRDefault="000B5593" w:rsidP="000B5593">
      <w:pPr>
        <w:widowControl w:val="0"/>
        <w:autoSpaceDE w:val="0"/>
        <w:autoSpaceDN w:val="0"/>
        <w:adjustRightInd w:val="0"/>
        <w:jc w:val="both"/>
        <w:rPr>
          <w:snapToGrid w:val="0"/>
          <w:sz w:val="22"/>
          <w:szCs w:val="22"/>
        </w:rPr>
      </w:pPr>
      <w:r>
        <w:rPr>
          <w:snapToGrid w:val="0"/>
          <w:sz w:val="22"/>
          <w:szCs w:val="22"/>
        </w:rPr>
        <w:t>-</w:t>
      </w:r>
      <w:r w:rsidR="007A234F">
        <w:rPr>
          <w:snapToGrid w:val="0"/>
          <w:sz w:val="22"/>
          <w:szCs w:val="22"/>
        </w:rPr>
        <w:t xml:space="preserve"> </w:t>
      </w:r>
      <w:r w:rsidRPr="003B0642">
        <w:rPr>
          <w:snapToGrid w:val="0"/>
          <w:sz w:val="22"/>
          <w:szCs w:val="22"/>
        </w:rPr>
        <w:t xml:space="preserve">на выполнение государственных полномочий по образованию и обеспечению деятельности комиссий по делам несовершеннолетних и </w:t>
      </w:r>
      <w:r>
        <w:rPr>
          <w:snapToGrid w:val="0"/>
          <w:sz w:val="22"/>
          <w:szCs w:val="22"/>
        </w:rPr>
        <w:t xml:space="preserve">защите их прав –636,0 </w:t>
      </w:r>
      <w:r w:rsidRPr="003B0642">
        <w:rPr>
          <w:snapToGrid w:val="0"/>
          <w:sz w:val="22"/>
          <w:szCs w:val="22"/>
        </w:rPr>
        <w:t>тыс. рублей;</w:t>
      </w:r>
    </w:p>
    <w:p w:rsidR="000B5593" w:rsidRPr="003B0642" w:rsidRDefault="007A234F" w:rsidP="000B5593">
      <w:pPr>
        <w:widowControl w:val="0"/>
        <w:autoSpaceDE w:val="0"/>
        <w:autoSpaceDN w:val="0"/>
        <w:adjustRightInd w:val="0"/>
        <w:jc w:val="both"/>
        <w:rPr>
          <w:snapToGrid w:val="0"/>
          <w:color w:val="000000"/>
          <w:sz w:val="22"/>
          <w:szCs w:val="22"/>
        </w:rPr>
      </w:pPr>
      <w:r>
        <w:rPr>
          <w:snapToGrid w:val="0"/>
          <w:color w:val="000000"/>
          <w:sz w:val="22"/>
          <w:szCs w:val="22"/>
        </w:rPr>
        <w:t xml:space="preserve"> </w:t>
      </w:r>
      <w:r w:rsidR="000B5593">
        <w:rPr>
          <w:snapToGrid w:val="0"/>
          <w:color w:val="000000"/>
          <w:sz w:val="22"/>
          <w:szCs w:val="22"/>
        </w:rPr>
        <w:t>-</w:t>
      </w:r>
      <w:r>
        <w:rPr>
          <w:snapToGrid w:val="0"/>
          <w:color w:val="000000"/>
          <w:sz w:val="22"/>
          <w:szCs w:val="22"/>
        </w:rPr>
        <w:t xml:space="preserve"> </w:t>
      </w:r>
      <w:r w:rsidR="000B5593" w:rsidRPr="003B0642">
        <w:rPr>
          <w:snapToGrid w:val="0"/>
          <w:color w:val="000000"/>
          <w:sz w:val="22"/>
          <w:szCs w:val="22"/>
        </w:rPr>
        <w:t>на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w:t>
      </w:r>
      <w:r w:rsidR="000B5593">
        <w:rPr>
          <w:snapToGrid w:val="0"/>
          <w:color w:val="000000"/>
          <w:sz w:val="22"/>
          <w:szCs w:val="22"/>
        </w:rPr>
        <w:t>ния до 13 марта 1997 года –28,8</w:t>
      </w:r>
      <w:r w:rsidR="000B5593" w:rsidRPr="003B0642">
        <w:rPr>
          <w:snapToGrid w:val="0"/>
          <w:color w:val="000000"/>
          <w:sz w:val="22"/>
          <w:szCs w:val="22"/>
        </w:rPr>
        <w:t xml:space="preserve"> тыс. рублей;</w:t>
      </w:r>
    </w:p>
    <w:p w:rsidR="000B5593" w:rsidRPr="003B0642" w:rsidRDefault="000B5593" w:rsidP="000B5593">
      <w:pPr>
        <w:widowControl w:val="0"/>
        <w:autoSpaceDE w:val="0"/>
        <w:autoSpaceDN w:val="0"/>
        <w:adjustRightInd w:val="0"/>
        <w:jc w:val="both"/>
        <w:rPr>
          <w:color w:val="000000"/>
          <w:sz w:val="22"/>
          <w:szCs w:val="22"/>
        </w:rPr>
      </w:pPr>
      <w:r>
        <w:rPr>
          <w:snapToGrid w:val="0"/>
          <w:color w:val="000000"/>
          <w:sz w:val="22"/>
          <w:szCs w:val="22"/>
        </w:rPr>
        <w:t xml:space="preserve"> </w:t>
      </w:r>
      <w:r w:rsidRPr="003B0642">
        <w:rPr>
          <w:color w:val="000000"/>
          <w:sz w:val="22"/>
          <w:szCs w:val="22"/>
        </w:rPr>
        <w:t>-</w:t>
      </w:r>
      <w:r w:rsidR="007A234F">
        <w:rPr>
          <w:color w:val="000000"/>
          <w:sz w:val="22"/>
          <w:szCs w:val="22"/>
        </w:rPr>
        <w:t xml:space="preserve"> </w:t>
      </w:r>
      <w:r w:rsidRPr="003B0642">
        <w:rPr>
          <w:color w:val="000000"/>
          <w:sz w:val="22"/>
          <w:szCs w:val="22"/>
        </w:rPr>
        <w:t>на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w:t>
      </w:r>
      <w:r>
        <w:rPr>
          <w:color w:val="000000"/>
          <w:sz w:val="22"/>
          <w:szCs w:val="22"/>
        </w:rPr>
        <w:t>ативных правонарушениях –1,</w:t>
      </w:r>
      <w:r w:rsidR="007A234F">
        <w:rPr>
          <w:color w:val="000000"/>
          <w:sz w:val="22"/>
          <w:szCs w:val="22"/>
        </w:rPr>
        <w:t xml:space="preserve">0 </w:t>
      </w:r>
      <w:r w:rsidR="007A234F" w:rsidRPr="003B0642">
        <w:rPr>
          <w:color w:val="000000"/>
          <w:sz w:val="22"/>
          <w:szCs w:val="22"/>
        </w:rPr>
        <w:t>тыс.</w:t>
      </w:r>
      <w:r w:rsidRPr="003B0642">
        <w:rPr>
          <w:color w:val="000000"/>
          <w:sz w:val="22"/>
          <w:szCs w:val="22"/>
        </w:rPr>
        <w:t xml:space="preserve"> рублей;</w:t>
      </w:r>
    </w:p>
    <w:p w:rsidR="000B5593" w:rsidRPr="003B0642" w:rsidRDefault="000B5593" w:rsidP="000B5593">
      <w:pPr>
        <w:jc w:val="both"/>
        <w:rPr>
          <w:sz w:val="22"/>
          <w:szCs w:val="22"/>
        </w:rPr>
      </w:pPr>
      <w:r>
        <w:rPr>
          <w:sz w:val="22"/>
          <w:szCs w:val="22"/>
        </w:rPr>
        <w:t xml:space="preserve"> </w:t>
      </w:r>
      <w:r w:rsidRPr="003B0642">
        <w:rPr>
          <w:sz w:val="22"/>
          <w:szCs w:val="22"/>
        </w:rPr>
        <w:t>-</w:t>
      </w:r>
      <w:r w:rsidR="007A234F">
        <w:rPr>
          <w:sz w:val="22"/>
          <w:szCs w:val="22"/>
        </w:rPr>
        <w:t xml:space="preserve"> </w:t>
      </w:r>
      <w:r w:rsidRPr="003B0642">
        <w:rPr>
          <w:sz w:val="22"/>
          <w:szCs w:val="22"/>
        </w:rPr>
        <w:t>на выплату компенсации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w:t>
      </w:r>
      <w:r>
        <w:rPr>
          <w:sz w:val="22"/>
          <w:szCs w:val="22"/>
        </w:rPr>
        <w:t>разовательную деятельность – 1960,</w:t>
      </w:r>
      <w:r w:rsidR="007A234F">
        <w:rPr>
          <w:sz w:val="22"/>
          <w:szCs w:val="22"/>
        </w:rPr>
        <w:t xml:space="preserve">0 </w:t>
      </w:r>
      <w:r w:rsidR="007A234F" w:rsidRPr="003B0642">
        <w:rPr>
          <w:sz w:val="22"/>
          <w:szCs w:val="22"/>
        </w:rPr>
        <w:t>тыс.</w:t>
      </w:r>
      <w:r w:rsidRPr="003B0642">
        <w:rPr>
          <w:sz w:val="22"/>
          <w:szCs w:val="22"/>
        </w:rPr>
        <w:t xml:space="preserve"> руб.;</w:t>
      </w:r>
    </w:p>
    <w:p w:rsidR="000B5593" w:rsidRDefault="000B5593" w:rsidP="000B5593">
      <w:pPr>
        <w:ind w:right="-83"/>
        <w:jc w:val="both"/>
        <w:rPr>
          <w:sz w:val="22"/>
          <w:szCs w:val="22"/>
        </w:rPr>
      </w:pPr>
      <w:r>
        <w:rPr>
          <w:snapToGrid w:val="0"/>
          <w:sz w:val="22"/>
          <w:szCs w:val="22"/>
        </w:rPr>
        <w:t xml:space="preserve"> </w:t>
      </w:r>
      <w:r w:rsidRPr="003B0642">
        <w:rPr>
          <w:snapToGrid w:val="0"/>
          <w:sz w:val="22"/>
          <w:szCs w:val="22"/>
        </w:rPr>
        <w:t>-</w:t>
      </w:r>
      <w:r w:rsidR="007A234F">
        <w:rPr>
          <w:snapToGrid w:val="0"/>
          <w:sz w:val="22"/>
          <w:szCs w:val="22"/>
        </w:rPr>
        <w:t xml:space="preserve"> </w:t>
      </w:r>
      <w:r w:rsidRPr="003B0642">
        <w:rPr>
          <w:sz w:val="22"/>
          <w:szCs w:val="22"/>
        </w:rPr>
        <w:t xml:space="preserve">на компенсацию расходов по оплате коммунальных услуг работникам, проживающим и работающим в сельских населенных пунктах, рабочих поселках (поселках городского типа) </w:t>
      </w:r>
      <w:r>
        <w:rPr>
          <w:sz w:val="22"/>
          <w:szCs w:val="22"/>
        </w:rPr>
        <w:t xml:space="preserve">– </w:t>
      </w:r>
    </w:p>
    <w:p w:rsidR="000B5593" w:rsidRPr="003B0642" w:rsidRDefault="000B5593" w:rsidP="000B5593">
      <w:pPr>
        <w:ind w:right="-83"/>
        <w:jc w:val="both"/>
        <w:rPr>
          <w:sz w:val="22"/>
          <w:szCs w:val="22"/>
        </w:rPr>
      </w:pPr>
      <w:r>
        <w:rPr>
          <w:sz w:val="22"/>
          <w:szCs w:val="22"/>
        </w:rPr>
        <w:t xml:space="preserve">1787,0 </w:t>
      </w:r>
      <w:r w:rsidRPr="003B0642">
        <w:rPr>
          <w:sz w:val="22"/>
          <w:szCs w:val="22"/>
        </w:rPr>
        <w:t xml:space="preserve"> тыс. руб.;</w:t>
      </w:r>
    </w:p>
    <w:p w:rsidR="000B5593" w:rsidRPr="003B0642" w:rsidRDefault="000B5593" w:rsidP="000B5593">
      <w:pPr>
        <w:jc w:val="both"/>
        <w:rPr>
          <w:iCs/>
          <w:sz w:val="22"/>
          <w:szCs w:val="22"/>
        </w:rPr>
      </w:pPr>
      <w:r>
        <w:rPr>
          <w:sz w:val="22"/>
          <w:szCs w:val="22"/>
        </w:rPr>
        <w:t xml:space="preserve"> </w:t>
      </w:r>
      <w:r w:rsidRPr="003B0642">
        <w:rPr>
          <w:sz w:val="22"/>
          <w:szCs w:val="22"/>
        </w:rPr>
        <w:t>-</w:t>
      </w:r>
      <w:r w:rsidR="007A234F">
        <w:rPr>
          <w:sz w:val="22"/>
          <w:szCs w:val="22"/>
        </w:rPr>
        <w:t xml:space="preserve"> </w:t>
      </w:r>
      <w:r w:rsidRPr="003B0642">
        <w:rPr>
          <w:iCs/>
          <w:sz w:val="22"/>
          <w:szCs w:val="22"/>
        </w:rPr>
        <w:t>на реализацию социальных гарантий, предоставляемых педагогическим работникам о</w:t>
      </w:r>
      <w:r>
        <w:rPr>
          <w:iCs/>
          <w:sz w:val="22"/>
          <w:szCs w:val="22"/>
        </w:rPr>
        <w:t>бразовательных организаций –</w:t>
      </w:r>
      <w:r w:rsidR="007A234F">
        <w:rPr>
          <w:iCs/>
          <w:sz w:val="22"/>
          <w:szCs w:val="22"/>
        </w:rPr>
        <w:t xml:space="preserve"> </w:t>
      </w:r>
      <w:r>
        <w:rPr>
          <w:iCs/>
          <w:sz w:val="22"/>
          <w:szCs w:val="22"/>
        </w:rPr>
        <w:t>460,</w:t>
      </w:r>
      <w:r w:rsidR="007A234F">
        <w:rPr>
          <w:iCs/>
          <w:sz w:val="22"/>
          <w:szCs w:val="22"/>
        </w:rPr>
        <w:t xml:space="preserve">0 </w:t>
      </w:r>
      <w:r w:rsidR="007A234F" w:rsidRPr="003B0642">
        <w:rPr>
          <w:iCs/>
          <w:sz w:val="22"/>
          <w:szCs w:val="22"/>
        </w:rPr>
        <w:t>тыс.</w:t>
      </w:r>
      <w:r w:rsidRPr="003B0642">
        <w:rPr>
          <w:iCs/>
          <w:sz w:val="22"/>
          <w:szCs w:val="22"/>
        </w:rPr>
        <w:t xml:space="preserve"> руб.</w:t>
      </w:r>
    </w:p>
    <w:p w:rsidR="000B5593" w:rsidRPr="007D0982" w:rsidRDefault="000B5593" w:rsidP="000B5593">
      <w:pPr>
        <w:jc w:val="both"/>
        <w:rPr>
          <w:b/>
          <w:color w:val="000000"/>
        </w:rPr>
      </w:pPr>
      <w:r>
        <w:rPr>
          <w:b/>
          <w:color w:val="000000"/>
        </w:rPr>
        <w:t xml:space="preserve"> -</w:t>
      </w:r>
      <w:r w:rsidR="007A234F">
        <w:rPr>
          <w:b/>
          <w:color w:val="000000"/>
        </w:rPr>
        <w:t xml:space="preserve"> </w:t>
      </w:r>
      <w:r w:rsidRPr="00FE1875">
        <w:rPr>
          <w:color w:val="000000"/>
        </w:rPr>
        <w:t xml:space="preserve">на предоставление жилых помещений детям-сиротам и детям, оставшимся без попечения родителей, лицам </w:t>
      </w:r>
      <w:r w:rsidR="007A234F" w:rsidRPr="00FE1875">
        <w:rPr>
          <w:color w:val="000000"/>
        </w:rPr>
        <w:t>из их</w:t>
      </w:r>
      <w:r w:rsidRPr="00FE1875">
        <w:rPr>
          <w:color w:val="000000"/>
        </w:rPr>
        <w:t xml:space="preserve"> числа по договорам найма специализированных жилых помещений </w:t>
      </w:r>
      <w:r>
        <w:rPr>
          <w:color w:val="000000"/>
        </w:rPr>
        <w:t>–</w:t>
      </w:r>
      <w:r w:rsidR="007A234F">
        <w:rPr>
          <w:color w:val="000000"/>
        </w:rPr>
        <w:t xml:space="preserve"> </w:t>
      </w:r>
      <w:r>
        <w:rPr>
          <w:color w:val="000000"/>
        </w:rPr>
        <w:t>1140,0</w:t>
      </w:r>
      <w:r w:rsidRPr="00FE1875">
        <w:rPr>
          <w:color w:val="000000"/>
        </w:rPr>
        <w:t xml:space="preserve"> тыс. руб.                                                                        </w:t>
      </w:r>
    </w:p>
    <w:p w:rsidR="000B5593" w:rsidRDefault="000B5593" w:rsidP="000B5593">
      <w:pPr>
        <w:jc w:val="both"/>
      </w:pPr>
      <w:r>
        <w:rPr>
          <w:sz w:val="22"/>
          <w:szCs w:val="22"/>
        </w:rPr>
        <w:t xml:space="preserve"> -</w:t>
      </w:r>
      <w:r w:rsidR="007A234F">
        <w:rPr>
          <w:sz w:val="22"/>
          <w:szCs w:val="22"/>
        </w:rPr>
        <w:t xml:space="preserve"> </w:t>
      </w:r>
      <w:r w:rsidRPr="007D0982">
        <w:t>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w:t>
      </w:r>
      <w:r>
        <w:t xml:space="preserve"> 511,</w:t>
      </w:r>
      <w:r w:rsidR="007A234F">
        <w:t>0 тыс.</w:t>
      </w:r>
      <w:r>
        <w:t xml:space="preserve"> руб.</w:t>
      </w:r>
    </w:p>
    <w:p w:rsidR="000B5593" w:rsidRDefault="000B5593" w:rsidP="000B5593">
      <w:pPr>
        <w:jc w:val="both"/>
        <w:rPr>
          <w:bCs/>
        </w:rPr>
      </w:pPr>
      <w:r>
        <w:rPr>
          <w:b/>
          <w:sz w:val="22"/>
          <w:szCs w:val="22"/>
        </w:rPr>
        <w:t xml:space="preserve"> </w:t>
      </w:r>
      <w:r>
        <w:rPr>
          <w:bCs/>
        </w:rPr>
        <w:t>-</w:t>
      </w:r>
      <w:r w:rsidR="007A234F">
        <w:rPr>
          <w:bCs/>
        </w:rPr>
        <w:t xml:space="preserve"> </w:t>
      </w:r>
      <w:r w:rsidRPr="00912181">
        <w:rPr>
          <w:bCs/>
        </w:rPr>
        <w:t>для осуществления органами местного самоуправления отдельных государственных полномочий в сфере увековечения памяти погибших при защите Отечества</w:t>
      </w:r>
      <w:r>
        <w:rPr>
          <w:bCs/>
        </w:rPr>
        <w:t xml:space="preserve"> -</w:t>
      </w:r>
      <w:r w:rsidR="00F86A6C">
        <w:rPr>
          <w:bCs/>
        </w:rPr>
        <w:t xml:space="preserve"> </w:t>
      </w:r>
      <w:r>
        <w:rPr>
          <w:bCs/>
        </w:rPr>
        <w:t>92,0 тыс. руб.</w:t>
      </w:r>
    </w:p>
    <w:p w:rsidR="000B5593" w:rsidRDefault="000B5593" w:rsidP="000B5593">
      <w:pPr>
        <w:jc w:val="both"/>
        <w:rPr>
          <w:b/>
          <w:bCs/>
          <w:color w:val="000000"/>
        </w:rPr>
      </w:pPr>
      <w:r>
        <w:rPr>
          <w:bCs/>
          <w:color w:val="000000"/>
        </w:rPr>
        <w:t xml:space="preserve"> -</w:t>
      </w:r>
      <w:r w:rsidR="007A234F">
        <w:rPr>
          <w:bCs/>
          <w:color w:val="000000"/>
        </w:rPr>
        <w:t xml:space="preserve"> </w:t>
      </w:r>
      <w:r w:rsidRPr="004D5A37">
        <w:rPr>
          <w:bCs/>
          <w:color w:val="000000"/>
        </w:rPr>
        <w:t xml:space="preserve">на осуществление органами местного </w:t>
      </w:r>
      <w:r w:rsidR="007A234F" w:rsidRPr="004D5A37">
        <w:rPr>
          <w:bCs/>
          <w:color w:val="000000"/>
        </w:rPr>
        <w:t>самоуправления отдельных</w:t>
      </w:r>
      <w:r w:rsidRPr="004D5A37">
        <w:rPr>
          <w:bCs/>
          <w:color w:val="000000"/>
        </w:rPr>
        <w:t xml:space="preserve"> государственных полномочий по организации мероприятий при осуществлении деятельности </w:t>
      </w:r>
      <w:r w:rsidR="007A234F" w:rsidRPr="004D5A37">
        <w:rPr>
          <w:bCs/>
          <w:color w:val="000000"/>
        </w:rPr>
        <w:t>по обращению</w:t>
      </w:r>
      <w:r w:rsidRPr="004D5A37">
        <w:rPr>
          <w:bCs/>
          <w:color w:val="000000"/>
        </w:rPr>
        <w:t xml:space="preserve"> с животными без владельцев на территории Псковской </w:t>
      </w:r>
      <w:r w:rsidR="007A234F" w:rsidRPr="004D5A37">
        <w:rPr>
          <w:bCs/>
          <w:color w:val="000000"/>
        </w:rPr>
        <w:t>области</w:t>
      </w:r>
      <w:r w:rsidR="007A234F" w:rsidRPr="00633588">
        <w:rPr>
          <w:b/>
          <w:bCs/>
          <w:color w:val="000000"/>
        </w:rPr>
        <w:t xml:space="preserve"> </w:t>
      </w:r>
      <w:r w:rsidR="007A234F">
        <w:rPr>
          <w:b/>
          <w:bCs/>
          <w:color w:val="000000"/>
        </w:rPr>
        <w:t xml:space="preserve">- </w:t>
      </w:r>
      <w:r>
        <w:rPr>
          <w:bCs/>
          <w:color w:val="000000"/>
        </w:rPr>
        <w:t>114,0</w:t>
      </w:r>
      <w:r w:rsidRPr="00E010C4">
        <w:rPr>
          <w:bCs/>
          <w:color w:val="000000"/>
        </w:rPr>
        <w:t xml:space="preserve"> тыс. руб.</w:t>
      </w:r>
      <w:r>
        <w:rPr>
          <w:b/>
          <w:bCs/>
          <w:color w:val="000000"/>
        </w:rPr>
        <w:t xml:space="preserve">     </w:t>
      </w:r>
    </w:p>
    <w:p w:rsidR="000B5593" w:rsidRPr="00432A6A" w:rsidRDefault="000B5593" w:rsidP="000B5593">
      <w:pPr>
        <w:jc w:val="both"/>
        <w:rPr>
          <w:bCs/>
        </w:rPr>
      </w:pPr>
      <w:r>
        <w:rPr>
          <w:b/>
          <w:bCs/>
          <w:color w:val="000000"/>
        </w:rPr>
        <w:t xml:space="preserve"> </w:t>
      </w:r>
      <w:r>
        <w:t>-</w:t>
      </w:r>
      <w:r w:rsidRPr="00BF22BB">
        <w:t xml:space="preserve">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r>
        <w:t xml:space="preserve"> – 2280,0 тыс. руб.</w:t>
      </w:r>
    </w:p>
    <w:p w:rsidR="000B5593" w:rsidRPr="003B0642" w:rsidRDefault="000B5593" w:rsidP="000B5593">
      <w:pPr>
        <w:jc w:val="both"/>
        <w:rPr>
          <w:sz w:val="22"/>
          <w:szCs w:val="22"/>
        </w:rPr>
      </w:pPr>
    </w:p>
    <w:p w:rsidR="000B5593" w:rsidRDefault="000B5593" w:rsidP="000B5593">
      <w:pPr>
        <w:widowControl w:val="0"/>
        <w:autoSpaceDE w:val="0"/>
        <w:autoSpaceDN w:val="0"/>
        <w:adjustRightInd w:val="0"/>
        <w:ind w:firstLine="709"/>
        <w:jc w:val="both"/>
        <w:rPr>
          <w:sz w:val="22"/>
          <w:szCs w:val="22"/>
        </w:rPr>
      </w:pPr>
      <w:r w:rsidRPr="003B0642">
        <w:rPr>
          <w:sz w:val="22"/>
          <w:szCs w:val="22"/>
        </w:rPr>
        <w:t>Кроме того, в бюджете предусмотрены иные</w:t>
      </w:r>
      <w:r>
        <w:rPr>
          <w:sz w:val="22"/>
          <w:szCs w:val="22"/>
        </w:rPr>
        <w:t xml:space="preserve"> межбюджетные трансферты на 2025 год в размере 9924,0</w:t>
      </w:r>
      <w:r w:rsidRPr="003B0642">
        <w:rPr>
          <w:sz w:val="22"/>
          <w:szCs w:val="22"/>
        </w:rPr>
        <w:t xml:space="preserve"> тыс. рублей, а именно:</w:t>
      </w:r>
    </w:p>
    <w:p w:rsidR="000B5593" w:rsidRPr="003B0642" w:rsidRDefault="000B5593" w:rsidP="00F86A6C">
      <w:pPr>
        <w:widowControl w:val="0"/>
        <w:autoSpaceDE w:val="0"/>
        <w:autoSpaceDN w:val="0"/>
        <w:adjustRightInd w:val="0"/>
        <w:jc w:val="both"/>
        <w:rPr>
          <w:sz w:val="22"/>
          <w:szCs w:val="22"/>
        </w:rPr>
      </w:pPr>
      <w:r w:rsidRPr="003B0642">
        <w:rPr>
          <w:sz w:val="22"/>
          <w:szCs w:val="22"/>
        </w:rPr>
        <w:t>- на воспитание и обучение детей-инвалидов в муниципальных д</w:t>
      </w:r>
      <w:r>
        <w:rPr>
          <w:sz w:val="22"/>
          <w:szCs w:val="22"/>
        </w:rPr>
        <w:t>ошкольных учреждениях – 411,0</w:t>
      </w:r>
      <w:r w:rsidRPr="003B0642">
        <w:rPr>
          <w:sz w:val="22"/>
          <w:szCs w:val="22"/>
        </w:rPr>
        <w:t xml:space="preserve"> тыс. руб.;</w:t>
      </w:r>
    </w:p>
    <w:p w:rsidR="000B5593" w:rsidRDefault="000B5593" w:rsidP="000B5593">
      <w:pPr>
        <w:jc w:val="both"/>
        <w:rPr>
          <w:bCs/>
          <w:color w:val="000000"/>
        </w:rPr>
      </w:pPr>
      <w:r>
        <w:rPr>
          <w:bCs/>
          <w:color w:val="000000"/>
        </w:rPr>
        <w:t>-</w:t>
      </w:r>
      <w:r w:rsidR="00F86A6C">
        <w:rPr>
          <w:bCs/>
          <w:color w:val="000000"/>
        </w:rPr>
        <w:t xml:space="preserve"> </w:t>
      </w:r>
      <w:r w:rsidRPr="00C95348">
        <w:rPr>
          <w:bCs/>
          <w:color w:val="000000"/>
        </w:rPr>
        <w:t>на реализацию мероприятий в рамках комплекса процессных мероприятий «Активная политика занятости населения и социальная поддержка безработных граждан»</w:t>
      </w:r>
      <w:r>
        <w:rPr>
          <w:bCs/>
          <w:color w:val="000000"/>
        </w:rPr>
        <w:t xml:space="preserve"> -90,0 тыс. руб.</w:t>
      </w:r>
    </w:p>
    <w:p w:rsidR="000B5593" w:rsidRDefault="000B5593" w:rsidP="000B5593">
      <w:pPr>
        <w:jc w:val="both"/>
        <w:rPr>
          <w:sz w:val="22"/>
          <w:szCs w:val="22"/>
        </w:rPr>
      </w:pPr>
      <w:r>
        <w:rPr>
          <w:bCs/>
          <w:color w:val="000000"/>
        </w:rPr>
        <w:t>-</w:t>
      </w:r>
      <w:r w:rsidR="00F86A6C">
        <w:rPr>
          <w:bCs/>
          <w:color w:val="000000"/>
        </w:rPr>
        <w:t xml:space="preserve"> </w:t>
      </w:r>
      <w:r w:rsidRPr="00C857DF">
        <w:rPr>
          <w:bCs/>
          <w:color w:val="000000"/>
        </w:rPr>
        <w:t xml:space="preserve">на создание условий для осуществления организации бесплатной перевозки обучающихся в муниципальных образовательных организациях, реализующих основные образовательные программы, между поселениями до образовательной организации и </w:t>
      </w:r>
      <w:r w:rsidR="00F86A6C" w:rsidRPr="00C857DF">
        <w:rPr>
          <w:bCs/>
          <w:color w:val="000000"/>
        </w:rPr>
        <w:t>обратно</w:t>
      </w:r>
      <w:r w:rsidR="00F86A6C">
        <w:rPr>
          <w:bCs/>
          <w:color w:val="000000"/>
        </w:rPr>
        <w:t xml:space="preserve"> - </w:t>
      </w:r>
      <w:r>
        <w:rPr>
          <w:bCs/>
          <w:color w:val="000000"/>
        </w:rPr>
        <w:t>2819,0 тыс. руб.</w:t>
      </w:r>
    </w:p>
    <w:p w:rsidR="000B5593" w:rsidRPr="007F62B4" w:rsidRDefault="000B5593" w:rsidP="000B5593">
      <w:pPr>
        <w:jc w:val="both"/>
        <w:rPr>
          <w:sz w:val="22"/>
          <w:szCs w:val="22"/>
        </w:rPr>
      </w:pPr>
      <w:r>
        <w:rPr>
          <w:b/>
          <w:color w:val="000000"/>
        </w:rPr>
        <w:lastRenderedPageBreak/>
        <w:t>-</w:t>
      </w:r>
      <w:r w:rsidR="00F86A6C">
        <w:rPr>
          <w:b/>
          <w:color w:val="000000"/>
        </w:rPr>
        <w:t xml:space="preserve"> </w:t>
      </w:r>
      <w:r w:rsidRPr="002C43CD">
        <w:rPr>
          <w:color w:val="000000"/>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color w:val="000000"/>
        </w:rPr>
        <w:t xml:space="preserve"> –</w:t>
      </w:r>
    </w:p>
    <w:p w:rsidR="000B5593" w:rsidRPr="002C43CD" w:rsidRDefault="000B5593" w:rsidP="000B5593">
      <w:pPr>
        <w:jc w:val="both"/>
        <w:rPr>
          <w:color w:val="000000"/>
        </w:rPr>
      </w:pPr>
      <w:r>
        <w:rPr>
          <w:color w:val="000000"/>
        </w:rPr>
        <w:t xml:space="preserve"> 5625,0 </w:t>
      </w:r>
      <w:r w:rsidRPr="002C43CD">
        <w:rPr>
          <w:color w:val="000000"/>
        </w:rPr>
        <w:t>тыс. руб.</w:t>
      </w:r>
    </w:p>
    <w:p w:rsidR="000B5593" w:rsidRPr="002718D1" w:rsidRDefault="000B5593" w:rsidP="000B5593">
      <w:pPr>
        <w:jc w:val="both"/>
        <w:rPr>
          <w:sz w:val="22"/>
          <w:szCs w:val="22"/>
        </w:rPr>
      </w:pPr>
      <w:r>
        <w:t>-</w:t>
      </w:r>
      <w:r w:rsidR="00F86A6C">
        <w:t xml:space="preserve"> </w:t>
      </w:r>
      <w:r w:rsidRPr="002718D1">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t xml:space="preserve"> – 979,0 тыс. руб.</w:t>
      </w:r>
      <w:r w:rsidRPr="002718D1">
        <w:rPr>
          <w:sz w:val="22"/>
          <w:szCs w:val="22"/>
        </w:rPr>
        <w:t xml:space="preserve">                                                                  </w:t>
      </w:r>
    </w:p>
    <w:p w:rsidR="000B5593" w:rsidRPr="003B0642" w:rsidRDefault="000B5593" w:rsidP="000B5593">
      <w:pPr>
        <w:ind w:firstLine="709"/>
        <w:jc w:val="both"/>
        <w:rPr>
          <w:sz w:val="22"/>
          <w:szCs w:val="22"/>
        </w:rPr>
      </w:pPr>
    </w:p>
    <w:p w:rsidR="000B5593" w:rsidRDefault="000B5593" w:rsidP="000B5593">
      <w:pPr>
        <w:overflowPunct w:val="0"/>
        <w:autoSpaceDE w:val="0"/>
        <w:autoSpaceDN w:val="0"/>
        <w:adjustRightInd w:val="0"/>
        <w:jc w:val="both"/>
        <w:rPr>
          <w:sz w:val="22"/>
          <w:szCs w:val="22"/>
        </w:rPr>
      </w:pPr>
      <w:r>
        <w:rPr>
          <w:sz w:val="22"/>
          <w:szCs w:val="22"/>
        </w:rPr>
        <w:t xml:space="preserve">             </w:t>
      </w:r>
      <w:r w:rsidRPr="003B0642">
        <w:rPr>
          <w:sz w:val="22"/>
          <w:szCs w:val="22"/>
        </w:rPr>
        <w:t>Верхний предел муниципального внутреннего долга района на 1 январ</w:t>
      </w:r>
      <w:r>
        <w:rPr>
          <w:sz w:val="22"/>
          <w:szCs w:val="22"/>
        </w:rPr>
        <w:t>я 2026</w:t>
      </w:r>
      <w:r w:rsidRPr="003B0642">
        <w:rPr>
          <w:sz w:val="22"/>
          <w:szCs w:val="22"/>
        </w:rPr>
        <w:t xml:space="preserve"> года утвержден в сумме</w:t>
      </w:r>
      <w:r>
        <w:rPr>
          <w:sz w:val="22"/>
          <w:szCs w:val="22"/>
        </w:rPr>
        <w:t xml:space="preserve"> </w:t>
      </w:r>
      <w:r w:rsidRPr="003B0642">
        <w:rPr>
          <w:sz w:val="22"/>
          <w:szCs w:val="22"/>
        </w:rPr>
        <w:t>0</w:t>
      </w:r>
      <w:r>
        <w:rPr>
          <w:sz w:val="22"/>
          <w:szCs w:val="22"/>
        </w:rPr>
        <w:t>,0</w:t>
      </w:r>
      <w:r w:rsidRPr="003B0642">
        <w:rPr>
          <w:sz w:val="22"/>
          <w:szCs w:val="22"/>
        </w:rPr>
        <w:t xml:space="preserve"> тыс. рубле</w:t>
      </w:r>
      <w:r>
        <w:rPr>
          <w:sz w:val="22"/>
          <w:szCs w:val="22"/>
        </w:rPr>
        <w:t>й, на 1 января 2027</w:t>
      </w:r>
      <w:r w:rsidRPr="003B0642">
        <w:rPr>
          <w:sz w:val="22"/>
          <w:szCs w:val="22"/>
        </w:rPr>
        <w:t xml:space="preserve"> года – 0,0</w:t>
      </w:r>
      <w:r w:rsidRPr="003B0642">
        <w:rPr>
          <w:b/>
          <w:sz w:val="22"/>
          <w:szCs w:val="22"/>
        </w:rPr>
        <w:t xml:space="preserve"> </w:t>
      </w:r>
      <w:r>
        <w:rPr>
          <w:sz w:val="22"/>
          <w:szCs w:val="22"/>
        </w:rPr>
        <w:t>тыс. рублей, на 1 января 2028</w:t>
      </w:r>
      <w:r w:rsidRPr="003B0642">
        <w:rPr>
          <w:sz w:val="22"/>
          <w:szCs w:val="22"/>
        </w:rPr>
        <w:t xml:space="preserve"> года </w:t>
      </w:r>
      <w:r w:rsidRPr="003B0642">
        <w:rPr>
          <w:b/>
          <w:sz w:val="22"/>
          <w:szCs w:val="22"/>
        </w:rPr>
        <w:t xml:space="preserve">– </w:t>
      </w:r>
      <w:r w:rsidRPr="003B0642">
        <w:rPr>
          <w:sz w:val="22"/>
          <w:szCs w:val="22"/>
        </w:rPr>
        <w:t xml:space="preserve">0,0 тыс. рублей. </w:t>
      </w:r>
    </w:p>
    <w:p w:rsidR="00F86A6C" w:rsidRDefault="00F86A6C" w:rsidP="00F86A6C">
      <w:pPr>
        <w:pStyle w:val="a3"/>
        <w:rPr>
          <w:bCs/>
          <w:sz w:val="22"/>
          <w:szCs w:val="22"/>
        </w:rPr>
      </w:pPr>
      <w:r>
        <w:rPr>
          <w:bCs/>
          <w:sz w:val="22"/>
          <w:szCs w:val="22"/>
        </w:rPr>
        <w:t xml:space="preserve">           Всего доходы бюджета округа на 2025 год составляют 446309,2 тыс. рублей. </w:t>
      </w:r>
      <w:r w:rsidRPr="00C621A1">
        <w:rPr>
          <w:bCs/>
          <w:sz w:val="22"/>
          <w:szCs w:val="22"/>
        </w:rPr>
        <w:t>Налоговые и неналоговые доходы консолидирова</w:t>
      </w:r>
      <w:r>
        <w:rPr>
          <w:bCs/>
          <w:sz w:val="22"/>
          <w:szCs w:val="22"/>
        </w:rPr>
        <w:t xml:space="preserve">нного бюджета округа на 2025 год  </w:t>
      </w:r>
    </w:p>
    <w:p w:rsidR="00F86A6C" w:rsidRPr="004B688D" w:rsidRDefault="00F86A6C" w:rsidP="00F86A6C">
      <w:pPr>
        <w:pStyle w:val="a3"/>
        <w:rPr>
          <w:bCs/>
          <w:sz w:val="22"/>
          <w:szCs w:val="22"/>
        </w:rPr>
      </w:pPr>
      <w:r>
        <w:rPr>
          <w:bCs/>
          <w:sz w:val="22"/>
          <w:szCs w:val="22"/>
        </w:rPr>
        <w:t xml:space="preserve"> 108703,0 тыс. рублей.</w:t>
      </w:r>
      <w:r w:rsidRPr="00C621A1">
        <w:rPr>
          <w:bCs/>
          <w:sz w:val="22"/>
          <w:szCs w:val="22"/>
        </w:rPr>
        <w:t xml:space="preserve"> Безвозмездные поступлени</w:t>
      </w:r>
      <w:r>
        <w:rPr>
          <w:bCs/>
          <w:sz w:val="22"/>
          <w:szCs w:val="22"/>
        </w:rPr>
        <w:t>я из областного бюджета 337606,2   тыс. рублей.</w:t>
      </w:r>
    </w:p>
    <w:p w:rsidR="00F86A6C" w:rsidRPr="00DA203E" w:rsidRDefault="00F86A6C" w:rsidP="00F86A6C">
      <w:pPr>
        <w:pStyle w:val="a3"/>
        <w:outlineLvl w:val="0"/>
        <w:rPr>
          <w:bCs/>
          <w:sz w:val="22"/>
          <w:szCs w:val="22"/>
        </w:rPr>
      </w:pPr>
      <w:r w:rsidRPr="008244F8">
        <w:rPr>
          <w:bCs/>
          <w:sz w:val="22"/>
          <w:szCs w:val="22"/>
        </w:rPr>
        <w:t xml:space="preserve">         Доходы консолиди</w:t>
      </w:r>
      <w:r>
        <w:rPr>
          <w:bCs/>
          <w:sz w:val="22"/>
          <w:szCs w:val="22"/>
        </w:rPr>
        <w:t>рованного бюджета района на 2026 год составляют   352541,8 тыс. рублей.</w:t>
      </w:r>
      <w:r w:rsidRPr="008244F8">
        <w:rPr>
          <w:bCs/>
          <w:sz w:val="22"/>
          <w:szCs w:val="22"/>
        </w:rPr>
        <w:t xml:space="preserve">  Доходы консолиди</w:t>
      </w:r>
      <w:r>
        <w:rPr>
          <w:bCs/>
          <w:sz w:val="22"/>
          <w:szCs w:val="22"/>
        </w:rPr>
        <w:t>рованного бюджета района на 2027 год составляют 314472,8 тыс. рублей.</w:t>
      </w:r>
    </w:p>
    <w:p w:rsidR="00F86A6C" w:rsidRPr="000D6E5E" w:rsidRDefault="00F86A6C" w:rsidP="00F86A6C">
      <w:pPr>
        <w:jc w:val="both"/>
        <w:rPr>
          <w:b/>
          <w:color w:val="000000"/>
        </w:rPr>
      </w:pPr>
      <w:r>
        <w:rPr>
          <w:b/>
          <w:sz w:val="22"/>
          <w:szCs w:val="22"/>
        </w:rPr>
        <w:t xml:space="preserve">     </w:t>
      </w:r>
      <w:r w:rsidRPr="003B0642">
        <w:rPr>
          <w:b/>
          <w:sz w:val="22"/>
          <w:szCs w:val="22"/>
        </w:rPr>
        <w:t xml:space="preserve">  </w:t>
      </w:r>
      <w:r w:rsidRPr="00D8659B">
        <w:rPr>
          <w:sz w:val="22"/>
          <w:szCs w:val="22"/>
        </w:rPr>
        <w:t xml:space="preserve">Доходы консолидированного бюджета района на </w:t>
      </w:r>
      <w:r>
        <w:rPr>
          <w:sz w:val="22"/>
          <w:szCs w:val="22"/>
        </w:rPr>
        <w:t>2025</w:t>
      </w:r>
      <w:r w:rsidRPr="00FE5344">
        <w:rPr>
          <w:sz w:val="22"/>
          <w:szCs w:val="22"/>
        </w:rPr>
        <w:t xml:space="preserve"> год на 74298</w:t>
      </w:r>
      <w:r w:rsidRPr="00580485">
        <w:rPr>
          <w:sz w:val="22"/>
          <w:szCs w:val="22"/>
        </w:rPr>
        <w:t>,7 тыс. рублей выше</w:t>
      </w:r>
      <w:r w:rsidRPr="00FE5344">
        <w:rPr>
          <w:sz w:val="22"/>
          <w:szCs w:val="22"/>
        </w:rPr>
        <w:t xml:space="preserve"> ожидаемого </w:t>
      </w:r>
      <w:r>
        <w:rPr>
          <w:sz w:val="22"/>
          <w:szCs w:val="22"/>
        </w:rPr>
        <w:t>уровня бюджета 2024</w:t>
      </w:r>
      <w:r w:rsidRPr="00FE5344">
        <w:rPr>
          <w:sz w:val="22"/>
          <w:szCs w:val="22"/>
        </w:rPr>
        <w:t xml:space="preserve"> года</w:t>
      </w:r>
      <w:r>
        <w:rPr>
          <w:sz w:val="22"/>
          <w:szCs w:val="22"/>
        </w:rPr>
        <w:t>.</w:t>
      </w:r>
    </w:p>
    <w:p w:rsidR="00813720" w:rsidRDefault="00813720" w:rsidP="00463D92">
      <w:pPr>
        <w:pStyle w:val="a3"/>
        <w:spacing w:line="300" w:lineRule="auto"/>
        <w:ind w:firstLine="709"/>
        <w:jc w:val="center"/>
        <w:rPr>
          <w:b/>
          <w:bCs/>
          <w:sz w:val="24"/>
          <w:szCs w:val="24"/>
        </w:rPr>
      </w:pPr>
    </w:p>
    <w:p w:rsidR="00F86A6C" w:rsidRPr="00E31F4F" w:rsidRDefault="00F86A6C" w:rsidP="00F86A6C">
      <w:pPr>
        <w:pStyle w:val="a3"/>
        <w:jc w:val="center"/>
        <w:outlineLvl w:val="0"/>
        <w:rPr>
          <w:b/>
          <w:bCs/>
          <w:sz w:val="22"/>
          <w:szCs w:val="22"/>
        </w:rPr>
      </w:pPr>
      <w:r w:rsidRPr="00E31F4F">
        <w:rPr>
          <w:b/>
          <w:bCs/>
          <w:sz w:val="22"/>
          <w:szCs w:val="22"/>
        </w:rPr>
        <w:t>Струк</w:t>
      </w:r>
      <w:r>
        <w:rPr>
          <w:b/>
          <w:bCs/>
          <w:sz w:val="22"/>
          <w:szCs w:val="22"/>
        </w:rPr>
        <w:t>тура доходов бюджета округа</w:t>
      </w:r>
    </w:p>
    <w:p w:rsidR="00F86A6C" w:rsidRDefault="00F86A6C" w:rsidP="00F86A6C">
      <w:pPr>
        <w:pStyle w:val="a3"/>
        <w:jc w:val="center"/>
        <w:rPr>
          <w:b/>
          <w:bCs/>
          <w:sz w:val="22"/>
          <w:szCs w:val="22"/>
        </w:rPr>
      </w:pPr>
      <w:r>
        <w:rPr>
          <w:b/>
          <w:bCs/>
          <w:sz w:val="22"/>
          <w:szCs w:val="22"/>
        </w:rPr>
        <w:t>в 2025-2027 годах</w:t>
      </w:r>
    </w:p>
    <w:p w:rsidR="00F86A6C" w:rsidRPr="00E31F4F" w:rsidRDefault="00F86A6C" w:rsidP="00F86A6C">
      <w:pPr>
        <w:pStyle w:val="a3"/>
        <w:ind w:firstLine="851"/>
        <w:jc w:val="center"/>
        <w:rPr>
          <w:b/>
          <w:bCs/>
          <w:sz w:val="22"/>
          <w:szCs w:val="22"/>
        </w:rPr>
      </w:pPr>
    </w:p>
    <w:p w:rsidR="00F86A6C" w:rsidRPr="003B0642" w:rsidRDefault="00F86A6C" w:rsidP="00F86A6C">
      <w:pPr>
        <w:spacing w:line="300" w:lineRule="auto"/>
        <w:jc w:val="right"/>
        <w:rPr>
          <w:sz w:val="22"/>
          <w:szCs w:val="22"/>
        </w:rPr>
      </w:pPr>
      <w:r w:rsidRPr="003B0642">
        <w:rPr>
          <w:sz w:val="22"/>
          <w:szCs w:val="22"/>
        </w:rPr>
        <w:t>Таблица 1.</w:t>
      </w:r>
    </w:p>
    <w:p w:rsidR="00F86A6C" w:rsidRPr="003B0642" w:rsidRDefault="00F86A6C" w:rsidP="00F86A6C">
      <w:pPr>
        <w:pStyle w:val="a3"/>
        <w:ind w:firstLine="851"/>
        <w:jc w:val="center"/>
        <w:rPr>
          <w:sz w:val="22"/>
          <w:szCs w:val="22"/>
        </w:rPr>
      </w:pPr>
      <w:r w:rsidRPr="003B0642">
        <w:rPr>
          <w:sz w:val="22"/>
          <w:szCs w:val="22"/>
        </w:rPr>
        <w:t xml:space="preserve">                                                                                                                                (тыс.</w:t>
      </w:r>
      <w:r>
        <w:rPr>
          <w:sz w:val="22"/>
          <w:szCs w:val="22"/>
        </w:rPr>
        <w:t xml:space="preserve"> </w:t>
      </w:r>
      <w:r w:rsidRPr="003B0642">
        <w:rPr>
          <w:sz w:val="22"/>
          <w:szCs w:val="22"/>
        </w:rPr>
        <w:t>руб.)</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1056"/>
        <w:gridCol w:w="708"/>
        <w:gridCol w:w="1134"/>
        <w:gridCol w:w="709"/>
        <w:gridCol w:w="851"/>
        <w:gridCol w:w="1134"/>
        <w:gridCol w:w="708"/>
        <w:gridCol w:w="851"/>
        <w:gridCol w:w="1134"/>
        <w:gridCol w:w="567"/>
        <w:gridCol w:w="709"/>
      </w:tblGrid>
      <w:tr w:rsidR="00F86A6C" w:rsidRPr="003B0642" w:rsidTr="00F86A6C">
        <w:trPr>
          <w:cantSplit/>
          <w:jc w:val="center"/>
        </w:trPr>
        <w:tc>
          <w:tcPr>
            <w:tcW w:w="1329" w:type="dxa"/>
            <w:vMerge w:val="restart"/>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bCs/>
                <w:sz w:val="22"/>
                <w:szCs w:val="22"/>
              </w:rPr>
            </w:pPr>
            <w:r>
              <w:rPr>
                <w:bCs/>
                <w:sz w:val="22"/>
                <w:szCs w:val="22"/>
              </w:rPr>
              <w:t>Наименова</w:t>
            </w:r>
            <w:r w:rsidRPr="003B0642">
              <w:rPr>
                <w:bCs/>
                <w:sz w:val="22"/>
                <w:szCs w:val="22"/>
              </w:rPr>
              <w:t>ние</w:t>
            </w:r>
          </w:p>
          <w:p w:rsidR="00F86A6C" w:rsidRPr="003B0642" w:rsidRDefault="00F86A6C" w:rsidP="00147963">
            <w:pPr>
              <w:pStyle w:val="a3"/>
              <w:jc w:val="center"/>
              <w:rPr>
                <w:bCs/>
                <w:sz w:val="22"/>
                <w:szCs w:val="22"/>
              </w:rPr>
            </w:pPr>
          </w:p>
        </w:tc>
        <w:tc>
          <w:tcPr>
            <w:tcW w:w="1764" w:type="dxa"/>
            <w:gridSpan w:val="2"/>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bCs/>
                <w:sz w:val="22"/>
                <w:szCs w:val="22"/>
              </w:rPr>
            </w:pPr>
            <w:r>
              <w:rPr>
                <w:bCs/>
                <w:sz w:val="22"/>
                <w:szCs w:val="22"/>
              </w:rPr>
              <w:t>2024</w:t>
            </w:r>
            <w:r w:rsidRPr="003B0642">
              <w:rPr>
                <w:bCs/>
                <w:sz w:val="22"/>
                <w:szCs w:val="22"/>
              </w:rPr>
              <w:t xml:space="preserve"> г.</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bCs/>
                <w:sz w:val="22"/>
                <w:szCs w:val="22"/>
              </w:rPr>
            </w:pPr>
            <w:r>
              <w:rPr>
                <w:bCs/>
                <w:sz w:val="22"/>
                <w:szCs w:val="22"/>
              </w:rPr>
              <w:t>2025</w:t>
            </w:r>
            <w:r w:rsidRPr="003B0642">
              <w:rPr>
                <w:bCs/>
                <w:sz w:val="22"/>
                <w:szCs w:val="22"/>
              </w:rPr>
              <w:t>г.</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 xml:space="preserve">Темпы роста </w:t>
            </w:r>
          </w:p>
          <w:p w:rsidR="00F86A6C" w:rsidRPr="003B0642" w:rsidRDefault="00F86A6C" w:rsidP="00147963">
            <w:pPr>
              <w:pStyle w:val="a3"/>
              <w:jc w:val="center"/>
              <w:rPr>
                <w:bCs/>
                <w:sz w:val="22"/>
                <w:szCs w:val="22"/>
              </w:rPr>
            </w:pPr>
            <w:r>
              <w:rPr>
                <w:bCs/>
                <w:sz w:val="22"/>
                <w:szCs w:val="22"/>
              </w:rPr>
              <w:t>2025г. к 2024</w:t>
            </w:r>
            <w:r w:rsidRPr="003B0642">
              <w:rPr>
                <w:bCs/>
                <w:sz w:val="22"/>
                <w:szCs w:val="22"/>
              </w:rPr>
              <w:t>г. %</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bCs/>
                <w:sz w:val="22"/>
                <w:szCs w:val="22"/>
              </w:rPr>
            </w:pPr>
            <w:r>
              <w:rPr>
                <w:bCs/>
                <w:sz w:val="22"/>
                <w:szCs w:val="22"/>
              </w:rPr>
              <w:t>2026</w:t>
            </w:r>
            <w:r w:rsidRPr="003B0642">
              <w:rPr>
                <w:bCs/>
                <w:sz w:val="22"/>
                <w:szCs w:val="22"/>
              </w:rPr>
              <w:t xml:space="preserve"> г.</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F86A6C" w:rsidRPr="003B0642" w:rsidRDefault="00F86A6C" w:rsidP="00147963">
            <w:pPr>
              <w:pStyle w:val="a3"/>
              <w:ind w:left="113" w:right="113"/>
              <w:jc w:val="center"/>
              <w:rPr>
                <w:bCs/>
                <w:sz w:val="22"/>
                <w:szCs w:val="22"/>
              </w:rPr>
            </w:pPr>
            <w:r w:rsidRPr="003B0642">
              <w:rPr>
                <w:bCs/>
                <w:sz w:val="22"/>
                <w:szCs w:val="22"/>
              </w:rPr>
              <w:t xml:space="preserve">Темпы роста </w:t>
            </w:r>
            <w:r>
              <w:rPr>
                <w:bCs/>
                <w:sz w:val="22"/>
                <w:szCs w:val="22"/>
              </w:rPr>
              <w:t>2026г. к 2025</w:t>
            </w:r>
            <w:r w:rsidRPr="003B0642">
              <w:rPr>
                <w:bCs/>
                <w:sz w:val="22"/>
                <w:szCs w:val="22"/>
              </w:rPr>
              <w:t>г. %</w:t>
            </w:r>
          </w:p>
        </w:tc>
        <w:tc>
          <w:tcPr>
            <w:tcW w:w="1701" w:type="dxa"/>
            <w:gridSpan w:val="2"/>
            <w:tcBorders>
              <w:top w:val="single" w:sz="4" w:space="0" w:color="auto"/>
              <w:left w:val="single" w:sz="4" w:space="0" w:color="auto"/>
              <w:bottom w:val="single" w:sz="4" w:space="0" w:color="auto"/>
              <w:right w:val="single" w:sz="4" w:space="0" w:color="auto"/>
            </w:tcBorders>
          </w:tcPr>
          <w:p w:rsidR="00F86A6C" w:rsidRPr="003B0642" w:rsidRDefault="00F86A6C" w:rsidP="00147963">
            <w:pPr>
              <w:pStyle w:val="a3"/>
              <w:jc w:val="center"/>
              <w:rPr>
                <w:bCs/>
                <w:sz w:val="22"/>
                <w:szCs w:val="22"/>
              </w:rPr>
            </w:pPr>
            <w:r>
              <w:rPr>
                <w:bCs/>
                <w:sz w:val="22"/>
                <w:szCs w:val="22"/>
              </w:rPr>
              <w:t>2027</w:t>
            </w:r>
            <w:r w:rsidRPr="003B0642">
              <w:rPr>
                <w:bCs/>
                <w:sz w:val="22"/>
                <w:szCs w:val="22"/>
              </w:rPr>
              <w:t xml:space="preserve"> г.</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F86A6C" w:rsidRPr="003B0642" w:rsidRDefault="00F86A6C" w:rsidP="00147963">
            <w:pPr>
              <w:pStyle w:val="a3"/>
              <w:ind w:left="113" w:right="113"/>
              <w:jc w:val="center"/>
              <w:rPr>
                <w:bCs/>
                <w:sz w:val="22"/>
                <w:szCs w:val="22"/>
              </w:rPr>
            </w:pPr>
            <w:r w:rsidRPr="003B0642">
              <w:rPr>
                <w:bCs/>
                <w:sz w:val="22"/>
                <w:szCs w:val="22"/>
              </w:rPr>
              <w:t xml:space="preserve">Темпы </w:t>
            </w:r>
            <w:r>
              <w:rPr>
                <w:bCs/>
                <w:sz w:val="22"/>
                <w:szCs w:val="22"/>
              </w:rPr>
              <w:t>роста 2027г. к 2026</w:t>
            </w:r>
            <w:r w:rsidRPr="003B0642">
              <w:rPr>
                <w:bCs/>
                <w:sz w:val="22"/>
                <w:szCs w:val="22"/>
              </w:rPr>
              <w:t>г. %</w:t>
            </w:r>
          </w:p>
        </w:tc>
      </w:tr>
      <w:tr w:rsidR="00F86A6C" w:rsidRPr="003B0642" w:rsidTr="00F86A6C">
        <w:trPr>
          <w:cantSplit/>
          <w:trHeight w:val="1736"/>
          <w:jc w:val="center"/>
        </w:trPr>
        <w:tc>
          <w:tcPr>
            <w:tcW w:w="1329" w:type="dxa"/>
            <w:vMerge/>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rPr>
                <w:bCs/>
                <w:sz w:val="22"/>
                <w:szCs w:val="22"/>
              </w:rPr>
            </w:pPr>
          </w:p>
        </w:tc>
        <w:tc>
          <w:tcPr>
            <w:tcW w:w="1056" w:type="dxa"/>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Ожидаемое исполнение</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в % к доходам</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Проект</w:t>
            </w:r>
          </w:p>
        </w:tc>
        <w:tc>
          <w:tcPr>
            <w:tcW w:w="709" w:type="dxa"/>
            <w:tcBorders>
              <w:top w:val="single" w:sz="4" w:space="0" w:color="auto"/>
              <w:left w:val="single" w:sz="4" w:space="0" w:color="auto"/>
              <w:bottom w:val="single" w:sz="4" w:space="0" w:color="auto"/>
              <w:right w:val="single" w:sz="4" w:space="0" w:color="auto"/>
            </w:tcBorders>
            <w:textDirection w:val="btLr"/>
          </w:tcPr>
          <w:p w:rsidR="00F86A6C" w:rsidRPr="003B0642" w:rsidRDefault="00F86A6C" w:rsidP="00147963">
            <w:pPr>
              <w:pStyle w:val="a3"/>
              <w:jc w:val="center"/>
              <w:rPr>
                <w:bCs/>
                <w:sz w:val="22"/>
                <w:szCs w:val="22"/>
              </w:rPr>
            </w:pPr>
            <w:r w:rsidRPr="003B0642">
              <w:rPr>
                <w:bCs/>
                <w:sz w:val="22"/>
                <w:szCs w:val="22"/>
              </w:rPr>
              <w:t>в % к доходам</w:t>
            </w:r>
          </w:p>
        </w:tc>
        <w:tc>
          <w:tcPr>
            <w:tcW w:w="851" w:type="dxa"/>
            <w:vMerge/>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rPr>
                <w:bCs/>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Проект</w:t>
            </w:r>
          </w:p>
        </w:tc>
        <w:tc>
          <w:tcPr>
            <w:tcW w:w="708" w:type="dxa"/>
            <w:tcBorders>
              <w:top w:val="single" w:sz="4" w:space="0" w:color="auto"/>
              <w:left w:val="single" w:sz="4" w:space="0" w:color="auto"/>
              <w:bottom w:val="single" w:sz="4" w:space="0" w:color="auto"/>
              <w:right w:val="single" w:sz="4" w:space="0" w:color="auto"/>
            </w:tcBorders>
            <w:textDirection w:val="btLr"/>
          </w:tcPr>
          <w:p w:rsidR="00F86A6C" w:rsidRPr="003B0642" w:rsidRDefault="00F86A6C" w:rsidP="00147963">
            <w:pPr>
              <w:pStyle w:val="a3"/>
              <w:jc w:val="center"/>
              <w:rPr>
                <w:bCs/>
                <w:sz w:val="22"/>
                <w:szCs w:val="22"/>
              </w:rPr>
            </w:pPr>
            <w:r w:rsidRPr="003B0642">
              <w:rPr>
                <w:bCs/>
                <w:sz w:val="22"/>
                <w:szCs w:val="22"/>
              </w:rPr>
              <w:t>в % к доходам</w:t>
            </w:r>
          </w:p>
        </w:tc>
        <w:tc>
          <w:tcPr>
            <w:tcW w:w="851" w:type="dxa"/>
            <w:vMerge/>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rPr>
                <w:bCs/>
                <w:sz w:val="22"/>
                <w:szCs w:val="22"/>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F86A6C" w:rsidRPr="003B0642" w:rsidRDefault="00F86A6C" w:rsidP="00147963">
            <w:pPr>
              <w:pStyle w:val="a3"/>
              <w:jc w:val="center"/>
              <w:rPr>
                <w:bCs/>
                <w:sz w:val="22"/>
                <w:szCs w:val="22"/>
              </w:rPr>
            </w:pPr>
            <w:r w:rsidRPr="003B0642">
              <w:rPr>
                <w:bCs/>
                <w:sz w:val="22"/>
                <w:szCs w:val="22"/>
              </w:rPr>
              <w:t>Проект</w:t>
            </w:r>
          </w:p>
        </w:tc>
        <w:tc>
          <w:tcPr>
            <w:tcW w:w="567" w:type="dxa"/>
            <w:tcBorders>
              <w:top w:val="single" w:sz="4" w:space="0" w:color="auto"/>
              <w:left w:val="single" w:sz="4" w:space="0" w:color="auto"/>
              <w:bottom w:val="single" w:sz="4" w:space="0" w:color="auto"/>
              <w:right w:val="single" w:sz="4" w:space="0" w:color="auto"/>
            </w:tcBorders>
            <w:textDirection w:val="btLr"/>
          </w:tcPr>
          <w:p w:rsidR="00F86A6C" w:rsidRPr="003B0642" w:rsidRDefault="00F86A6C" w:rsidP="00147963">
            <w:pPr>
              <w:pStyle w:val="a3"/>
              <w:jc w:val="center"/>
              <w:rPr>
                <w:bCs/>
                <w:sz w:val="22"/>
                <w:szCs w:val="22"/>
              </w:rPr>
            </w:pPr>
            <w:r w:rsidRPr="003B0642">
              <w:rPr>
                <w:bCs/>
                <w:sz w:val="22"/>
                <w:szCs w:val="22"/>
              </w:rPr>
              <w:t>в % к доходам</w:t>
            </w:r>
          </w:p>
        </w:tc>
        <w:tc>
          <w:tcPr>
            <w:tcW w:w="709" w:type="dxa"/>
            <w:vMerge/>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rPr>
                <w:bCs/>
                <w:sz w:val="22"/>
                <w:szCs w:val="22"/>
              </w:rPr>
            </w:pPr>
          </w:p>
        </w:tc>
      </w:tr>
      <w:tr w:rsidR="00F86A6C" w:rsidRPr="003B0642" w:rsidTr="00F86A6C">
        <w:trPr>
          <w:jc w:val="center"/>
        </w:trPr>
        <w:tc>
          <w:tcPr>
            <w:tcW w:w="1329" w:type="dxa"/>
            <w:tcBorders>
              <w:top w:val="single" w:sz="4" w:space="0" w:color="auto"/>
              <w:left w:val="single" w:sz="4" w:space="0" w:color="auto"/>
              <w:bottom w:val="single" w:sz="4" w:space="0" w:color="auto"/>
              <w:right w:val="single" w:sz="4" w:space="0" w:color="auto"/>
            </w:tcBorders>
          </w:tcPr>
          <w:p w:rsidR="00F86A6C" w:rsidRPr="00F86A6C" w:rsidRDefault="00F86A6C" w:rsidP="00147963">
            <w:pPr>
              <w:pStyle w:val="a3"/>
              <w:jc w:val="left"/>
              <w:rPr>
                <w:sz w:val="22"/>
                <w:szCs w:val="22"/>
              </w:rPr>
            </w:pPr>
            <w:r w:rsidRPr="00F86A6C">
              <w:rPr>
                <w:sz w:val="22"/>
                <w:szCs w:val="22"/>
              </w:rPr>
              <w:t xml:space="preserve">Налоговые и неналоговые доходы </w:t>
            </w:r>
          </w:p>
        </w:tc>
        <w:tc>
          <w:tcPr>
            <w:tcW w:w="1056"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117729,2</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31,6</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108703,0</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24,4</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92,3</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118053,0</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33,5</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108,6</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132219,0</w:t>
            </w:r>
          </w:p>
        </w:tc>
        <w:tc>
          <w:tcPr>
            <w:tcW w:w="567"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42,0</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112,0</w:t>
            </w:r>
          </w:p>
        </w:tc>
      </w:tr>
      <w:tr w:rsidR="00F86A6C" w:rsidRPr="003B0642" w:rsidTr="00F86A6C">
        <w:trPr>
          <w:trHeight w:val="325"/>
          <w:jc w:val="center"/>
        </w:trPr>
        <w:tc>
          <w:tcPr>
            <w:tcW w:w="1329" w:type="dxa"/>
            <w:tcBorders>
              <w:top w:val="single" w:sz="4" w:space="0" w:color="auto"/>
              <w:left w:val="single" w:sz="4" w:space="0" w:color="auto"/>
              <w:bottom w:val="single" w:sz="4" w:space="0" w:color="auto"/>
              <w:right w:val="single" w:sz="4" w:space="0" w:color="auto"/>
            </w:tcBorders>
          </w:tcPr>
          <w:p w:rsidR="00F86A6C" w:rsidRPr="00F86A6C" w:rsidRDefault="00F86A6C" w:rsidP="00147963">
            <w:pPr>
              <w:pStyle w:val="a3"/>
              <w:jc w:val="left"/>
              <w:rPr>
                <w:sz w:val="22"/>
                <w:szCs w:val="22"/>
              </w:rPr>
            </w:pPr>
            <w:r w:rsidRPr="00F86A6C">
              <w:rPr>
                <w:sz w:val="22"/>
                <w:szCs w:val="22"/>
              </w:rPr>
              <w:t>Безвозмездные перечисления</w:t>
            </w:r>
          </w:p>
        </w:tc>
        <w:tc>
          <w:tcPr>
            <w:tcW w:w="1056"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254281,3</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68,3</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337606,2</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75,6</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132,8</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234488,8</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66,5</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69,5</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182253,8</w:t>
            </w:r>
          </w:p>
        </w:tc>
        <w:tc>
          <w:tcPr>
            <w:tcW w:w="567"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58,0</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77,7</w:t>
            </w:r>
          </w:p>
        </w:tc>
      </w:tr>
      <w:tr w:rsidR="00F86A6C" w:rsidRPr="003B0642" w:rsidTr="00F86A6C">
        <w:trPr>
          <w:trHeight w:val="557"/>
          <w:jc w:val="center"/>
        </w:trPr>
        <w:tc>
          <w:tcPr>
            <w:tcW w:w="1329" w:type="dxa"/>
            <w:tcBorders>
              <w:top w:val="single" w:sz="4" w:space="0" w:color="auto"/>
              <w:left w:val="single" w:sz="4" w:space="0" w:color="auto"/>
              <w:bottom w:val="single" w:sz="4" w:space="0" w:color="auto"/>
              <w:right w:val="single" w:sz="4" w:space="0" w:color="auto"/>
            </w:tcBorders>
          </w:tcPr>
          <w:p w:rsidR="00F86A6C" w:rsidRPr="00F86A6C" w:rsidRDefault="00F86A6C" w:rsidP="00F86A6C">
            <w:pPr>
              <w:pStyle w:val="a3"/>
              <w:jc w:val="left"/>
              <w:rPr>
                <w:sz w:val="22"/>
                <w:szCs w:val="22"/>
              </w:rPr>
            </w:pPr>
            <w:r w:rsidRPr="00F86A6C">
              <w:rPr>
                <w:sz w:val="22"/>
                <w:szCs w:val="22"/>
              </w:rPr>
              <w:t>- в том числе дотация на выравнивание бюджетной обеспеченности</w:t>
            </w:r>
          </w:p>
        </w:tc>
        <w:tc>
          <w:tcPr>
            <w:tcW w:w="1056"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85094,0</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22,9</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92755,0</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20,8</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109,0</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74370,0</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21,1</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80,2</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69536,0</w:t>
            </w:r>
          </w:p>
        </w:tc>
        <w:tc>
          <w:tcPr>
            <w:tcW w:w="567"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22,1</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3B0642" w:rsidRDefault="00F86A6C" w:rsidP="00147963">
            <w:pPr>
              <w:pStyle w:val="a3"/>
              <w:jc w:val="center"/>
              <w:rPr>
                <w:sz w:val="22"/>
                <w:szCs w:val="22"/>
              </w:rPr>
            </w:pPr>
            <w:r>
              <w:rPr>
                <w:sz w:val="22"/>
                <w:szCs w:val="22"/>
              </w:rPr>
              <w:t>93,5</w:t>
            </w:r>
          </w:p>
        </w:tc>
      </w:tr>
      <w:tr w:rsidR="00F86A6C" w:rsidRPr="003B0642" w:rsidTr="00F86A6C">
        <w:trPr>
          <w:trHeight w:val="557"/>
          <w:jc w:val="center"/>
        </w:trPr>
        <w:tc>
          <w:tcPr>
            <w:tcW w:w="1329" w:type="dxa"/>
            <w:tcBorders>
              <w:top w:val="single" w:sz="4" w:space="0" w:color="auto"/>
              <w:left w:val="single" w:sz="4" w:space="0" w:color="auto"/>
              <w:bottom w:val="single" w:sz="4" w:space="0" w:color="auto"/>
              <w:right w:val="single" w:sz="4" w:space="0" w:color="auto"/>
            </w:tcBorders>
          </w:tcPr>
          <w:p w:rsidR="00F86A6C" w:rsidRPr="00F86A6C" w:rsidRDefault="00F86A6C" w:rsidP="00147963">
            <w:pPr>
              <w:pStyle w:val="a3"/>
              <w:jc w:val="left"/>
              <w:rPr>
                <w:b/>
                <w:sz w:val="22"/>
                <w:szCs w:val="22"/>
              </w:rPr>
            </w:pPr>
            <w:r w:rsidRPr="00F86A6C">
              <w:rPr>
                <w:b/>
                <w:sz w:val="22"/>
                <w:szCs w:val="22"/>
              </w:rPr>
              <w:t>Всего доходов</w:t>
            </w:r>
          </w:p>
        </w:tc>
        <w:tc>
          <w:tcPr>
            <w:tcW w:w="1056"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372010,5</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Pr>
                <w:b/>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446309,2</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Pr>
                <w:b/>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120,0</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352541,8</w:t>
            </w:r>
          </w:p>
        </w:tc>
        <w:tc>
          <w:tcPr>
            <w:tcW w:w="708"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Pr>
                <w:b/>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79,0</w:t>
            </w:r>
          </w:p>
        </w:tc>
        <w:tc>
          <w:tcPr>
            <w:tcW w:w="1134"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314472,8</w:t>
            </w:r>
          </w:p>
        </w:tc>
        <w:tc>
          <w:tcPr>
            <w:tcW w:w="567"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Pr>
                <w:b/>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F86A6C" w:rsidRPr="00F86A6C" w:rsidRDefault="00F86A6C" w:rsidP="00147963">
            <w:pPr>
              <w:pStyle w:val="a3"/>
              <w:jc w:val="center"/>
              <w:rPr>
                <w:b/>
                <w:sz w:val="22"/>
                <w:szCs w:val="22"/>
              </w:rPr>
            </w:pPr>
            <w:r w:rsidRPr="00F86A6C">
              <w:rPr>
                <w:b/>
                <w:sz w:val="22"/>
                <w:szCs w:val="22"/>
              </w:rPr>
              <w:t>89,2</w:t>
            </w:r>
          </w:p>
        </w:tc>
      </w:tr>
    </w:tbl>
    <w:p w:rsidR="00813720" w:rsidRDefault="00813720" w:rsidP="00463D92">
      <w:pPr>
        <w:pStyle w:val="a3"/>
        <w:spacing w:line="300" w:lineRule="auto"/>
        <w:ind w:firstLine="709"/>
        <w:jc w:val="center"/>
        <w:rPr>
          <w:b/>
          <w:bCs/>
          <w:sz w:val="24"/>
          <w:szCs w:val="24"/>
        </w:rPr>
      </w:pPr>
    </w:p>
    <w:p w:rsidR="00813720" w:rsidRDefault="00813720" w:rsidP="00463D92">
      <w:pPr>
        <w:pStyle w:val="a3"/>
        <w:spacing w:line="300" w:lineRule="auto"/>
        <w:ind w:firstLine="709"/>
        <w:jc w:val="center"/>
        <w:rPr>
          <w:b/>
          <w:bCs/>
          <w:sz w:val="24"/>
          <w:szCs w:val="24"/>
        </w:rPr>
      </w:pPr>
    </w:p>
    <w:p w:rsidR="00813720" w:rsidRDefault="00813720" w:rsidP="00463D92">
      <w:pPr>
        <w:pStyle w:val="a3"/>
        <w:spacing w:line="300" w:lineRule="auto"/>
        <w:ind w:firstLine="709"/>
        <w:jc w:val="center"/>
        <w:rPr>
          <w:b/>
          <w:bCs/>
          <w:sz w:val="24"/>
          <w:szCs w:val="24"/>
        </w:rPr>
      </w:pPr>
    </w:p>
    <w:p w:rsidR="00813720" w:rsidRDefault="00813720" w:rsidP="00463D92">
      <w:pPr>
        <w:pStyle w:val="a3"/>
        <w:spacing w:line="300" w:lineRule="auto"/>
        <w:ind w:firstLine="709"/>
        <w:jc w:val="center"/>
        <w:rPr>
          <w:b/>
          <w:bCs/>
          <w:sz w:val="24"/>
          <w:szCs w:val="24"/>
        </w:rPr>
      </w:pPr>
    </w:p>
    <w:p w:rsidR="00813720" w:rsidRDefault="00813720" w:rsidP="00463D92">
      <w:pPr>
        <w:pStyle w:val="a3"/>
        <w:spacing w:line="300" w:lineRule="auto"/>
        <w:ind w:firstLine="709"/>
        <w:jc w:val="center"/>
        <w:rPr>
          <w:b/>
          <w:bCs/>
          <w:sz w:val="24"/>
          <w:szCs w:val="24"/>
        </w:rPr>
      </w:pPr>
    </w:p>
    <w:p w:rsidR="00813720" w:rsidRDefault="00813720" w:rsidP="00463D92">
      <w:pPr>
        <w:pStyle w:val="a3"/>
        <w:spacing w:line="300" w:lineRule="auto"/>
        <w:ind w:firstLine="709"/>
        <w:jc w:val="center"/>
        <w:rPr>
          <w:b/>
          <w:bCs/>
          <w:sz w:val="24"/>
          <w:szCs w:val="24"/>
        </w:rPr>
      </w:pPr>
    </w:p>
    <w:p w:rsidR="004B4E83" w:rsidRDefault="004B4E83" w:rsidP="00463D92">
      <w:pPr>
        <w:pStyle w:val="a3"/>
        <w:spacing w:line="300" w:lineRule="auto"/>
        <w:ind w:firstLine="709"/>
        <w:jc w:val="center"/>
        <w:rPr>
          <w:b/>
          <w:bCs/>
          <w:sz w:val="24"/>
          <w:szCs w:val="24"/>
        </w:rPr>
      </w:pPr>
    </w:p>
    <w:p w:rsidR="00555F4A" w:rsidRPr="00813720" w:rsidRDefault="00FF3B62" w:rsidP="00104EB1">
      <w:pPr>
        <w:pStyle w:val="a3"/>
        <w:spacing w:line="300" w:lineRule="auto"/>
        <w:ind w:firstLine="709"/>
        <w:jc w:val="center"/>
        <w:rPr>
          <w:bCs/>
          <w:sz w:val="24"/>
          <w:szCs w:val="24"/>
        </w:rPr>
      </w:pPr>
      <w:r w:rsidRPr="00813720">
        <w:rPr>
          <w:b/>
          <w:bCs/>
          <w:sz w:val="24"/>
          <w:szCs w:val="24"/>
        </w:rPr>
        <w:t>Р</w:t>
      </w:r>
      <w:r w:rsidR="00FC55EA" w:rsidRPr="00813720">
        <w:rPr>
          <w:b/>
          <w:bCs/>
          <w:sz w:val="24"/>
          <w:szCs w:val="24"/>
        </w:rPr>
        <w:t xml:space="preserve">асходы бюджета </w:t>
      </w:r>
      <w:r w:rsidR="00104EB1" w:rsidRPr="00813720">
        <w:rPr>
          <w:b/>
          <w:bCs/>
          <w:sz w:val="24"/>
          <w:szCs w:val="24"/>
        </w:rPr>
        <w:t>Бежаницкого муниципального округа</w:t>
      </w:r>
    </w:p>
    <w:p w:rsidR="00FC55EA" w:rsidRPr="00813720" w:rsidRDefault="00FC55EA" w:rsidP="00463D92">
      <w:pPr>
        <w:pStyle w:val="a3"/>
        <w:ind w:firstLine="709"/>
        <w:rPr>
          <w:sz w:val="24"/>
          <w:szCs w:val="24"/>
        </w:rPr>
      </w:pPr>
      <w:r w:rsidRPr="00813720">
        <w:rPr>
          <w:bCs/>
          <w:sz w:val="24"/>
          <w:szCs w:val="24"/>
        </w:rPr>
        <w:t>Проект бюджета</w:t>
      </w:r>
      <w:r w:rsidR="003868D4" w:rsidRPr="00813720">
        <w:rPr>
          <w:bCs/>
          <w:sz w:val="24"/>
          <w:szCs w:val="24"/>
        </w:rPr>
        <w:t xml:space="preserve"> Бежаницкого </w:t>
      </w:r>
      <w:r w:rsidR="00104EB1" w:rsidRPr="00104EB1">
        <w:rPr>
          <w:bCs/>
          <w:sz w:val="24"/>
          <w:szCs w:val="24"/>
        </w:rPr>
        <w:t>муниципального</w:t>
      </w:r>
      <w:r w:rsidR="00104EB1" w:rsidRPr="00813720">
        <w:rPr>
          <w:bCs/>
          <w:sz w:val="24"/>
          <w:szCs w:val="24"/>
        </w:rPr>
        <w:t xml:space="preserve"> </w:t>
      </w:r>
      <w:r w:rsidR="003868D4" w:rsidRPr="00813720">
        <w:rPr>
          <w:bCs/>
          <w:sz w:val="24"/>
          <w:szCs w:val="24"/>
        </w:rPr>
        <w:t xml:space="preserve">округа </w:t>
      </w:r>
      <w:r w:rsidRPr="00813720">
        <w:rPr>
          <w:bCs/>
          <w:sz w:val="24"/>
          <w:szCs w:val="24"/>
        </w:rPr>
        <w:t xml:space="preserve">на </w:t>
      </w:r>
      <w:r w:rsidR="00CD3A6E" w:rsidRPr="00813720">
        <w:rPr>
          <w:sz w:val="24"/>
          <w:szCs w:val="24"/>
        </w:rPr>
        <w:t>202</w:t>
      </w:r>
      <w:r w:rsidR="003868D4" w:rsidRPr="00813720">
        <w:rPr>
          <w:sz w:val="24"/>
          <w:szCs w:val="24"/>
        </w:rPr>
        <w:t>5</w:t>
      </w:r>
      <w:r w:rsidR="00CD3A6E" w:rsidRPr="00813720">
        <w:rPr>
          <w:sz w:val="24"/>
          <w:szCs w:val="24"/>
        </w:rPr>
        <w:t xml:space="preserve"> год </w:t>
      </w:r>
      <w:r w:rsidR="00CD3A6E" w:rsidRPr="00813720">
        <w:rPr>
          <w:color w:val="000000"/>
          <w:sz w:val="24"/>
          <w:szCs w:val="24"/>
        </w:rPr>
        <w:t>и на плановый период 202</w:t>
      </w:r>
      <w:r w:rsidR="00E621DA" w:rsidRPr="00813720">
        <w:rPr>
          <w:color w:val="000000"/>
          <w:sz w:val="24"/>
          <w:szCs w:val="24"/>
        </w:rPr>
        <w:t>6</w:t>
      </w:r>
      <w:r w:rsidR="00CD3A6E" w:rsidRPr="00813720">
        <w:rPr>
          <w:color w:val="000000"/>
          <w:sz w:val="24"/>
          <w:szCs w:val="24"/>
        </w:rPr>
        <w:t xml:space="preserve"> и 202</w:t>
      </w:r>
      <w:r w:rsidR="00E621DA" w:rsidRPr="00813720">
        <w:rPr>
          <w:color w:val="000000"/>
          <w:sz w:val="24"/>
          <w:szCs w:val="24"/>
        </w:rPr>
        <w:t>7</w:t>
      </w:r>
      <w:r w:rsidR="00CD3A6E" w:rsidRPr="00813720">
        <w:rPr>
          <w:color w:val="000000"/>
          <w:sz w:val="24"/>
          <w:szCs w:val="24"/>
        </w:rPr>
        <w:t xml:space="preserve"> </w:t>
      </w:r>
      <w:r w:rsidR="00CD3A6E" w:rsidRPr="00813720">
        <w:rPr>
          <w:sz w:val="24"/>
          <w:szCs w:val="24"/>
        </w:rPr>
        <w:t>годов</w:t>
      </w:r>
      <w:r w:rsidRPr="00813720">
        <w:rPr>
          <w:sz w:val="24"/>
          <w:szCs w:val="24"/>
        </w:rPr>
        <w:t xml:space="preserve"> </w:t>
      </w:r>
      <w:r w:rsidRPr="00813720">
        <w:rPr>
          <w:bCs/>
          <w:sz w:val="24"/>
          <w:szCs w:val="24"/>
        </w:rPr>
        <w:t xml:space="preserve">сформирован в программной структуре расходов на основе утвержденных постановлением Администрации Бежаницкого района </w:t>
      </w:r>
      <w:r w:rsidRPr="00813720">
        <w:rPr>
          <w:bCs/>
          <w:color w:val="000000" w:themeColor="text1"/>
          <w:sz w:val="24"/>
          <w:szCs w:val="24"/>
        </w:rPr>
        <w:t xml:space="preserve">от </w:t>
      </w:r>
      <w:r w:rsidR="00813720" w:rsidRPr="00813720">
        <w:rPr>
          <w:bCs/>
          <w:color w:val="000000" w:themeColor="text1"/>
          <w:sz w:val="24"/>
          <w:szCs w:val="24"/>
        </w:rPr>
        <w:t>25</w:t>
      </w:r>
      <w:r w:rsidR="00B25D75" w:rsidRPr="00813720">
        <w:rPr>
          <w:bCs/>
          <w:color w:val="000000" w:themeColor="text1"/>
          <w:sz w:val="24"/>
          <w:szCs w:val="24"/>
        </w:rPr>
        <w:t>.0</w:t>
      </w:r>
      <w:r w:rsidR="00813720" w:rsidRPr="00813720">
        <w:rPr>
          <w:bCs/>
          <w:color w:val="000000" w:themeColor="text1"/>
          <w:sz w:val="24"/>
          <w:szCs w:val="24"/>
        </w:rPr>
        <w:t>9</w:t>
      </w:r>
      <w:r w:rsidR="00B25D75" w:rsidRPr="00813720">
        <w:rPr>
          <w:bCs/>
          <w:color w:val="000000" w:themeColor="text1"/>
          <w:sz w:val="24"/>
          <w:szCs w:val="24"/>
        </w:rPr>
        <w:t>.</w:t>
      </w:r>
      <w:r w:rsidR="00B32AFD" w:rsidRPr="00813720">
        <w:rPr>
          <w:bCs/>
          <w:color w:val="000000" w:themeColor="text1"/>
          <w:sz w:val="24"/>
          <w:szCs w:val="24"/>
        </w:rPr>
        <w:t>20</w:t>
      </w:r>
      <w:r w:rsidR="00B84AB4" w:rsidRPr="00813720">
        <w:rPr>
          <w:bCs/>
          <w:color w:val="000000" w:themeColor="text1"/>
          <w:sz w:val="24"/>
          <w:szCs w:val="24"/>
        </w:rPr>
        <w:t>2</w:t>
      </w:r>
      <w:r w:rsidR="00813720" w:rsidRPr="00813720">
        <w:rPr>
          <w:bCs/>
          <w:color w:val="000000" w:themeColor="text1"/>
          <w:sz w:val="24"/>
          <w:szCs w:val="24"/>
        </w:rPr>
        <w:t>4</w:t>
      </w:r>
      <w:r w:rsidRPr="00813720">
        <w:rPr>
          <w:bCs/>
          <w:sz w:val="24"/>
          <w:szCs w:val="24"/>
        </w:rPr>
        <w:t xml:space="preserve"> г. № </w:t>
      </w:r>
      <w:r w:rsidR="00813720" w:rsidRPr="00813720">
        <w:rPr>
          <w:bCs/>
          <w:sz w:val="24"/>
          <w:szCs w:val="24"/>
        </w:rPr>
        <w:t>571</w:t>
      </w:r>
      <w:r w:rsidRPr="00813720">
        <w:rPr>
          <w:bCs/>
          <w:sz w:val="24"/>
          <w:szCs w:val="24"/>
        </w:rPr>
        <w:t xml:space="preserve"> «О</w:t>
      </w:r>
      <w:r w:rsidR="00813720" w:rsidRPr="00813720">
        <w:rPr>
          <w:bCs/>
          <w:sz w:val="24"/>
          <w:szCs w:val="24"/>
        </w:rPr>
        <w:t>б</w:t>
      </w:r>
      <w:r w:rsidRPr="00813720">
        <w:rPr>
          <w:bCs/>
          <w:sz w:val="24"/>
          <w:szCs w:val="24"/>
        </w:rPr>
        <w:t xml:space="preserve"> </w:t>
      </w:r>
      <w:r w:rsidR="00813720" w:rsidRPr="00813720">
        <w:rPr>
          <w:bCs/>
          <w:sz w:val="24"/>
          <w:szCs w:val="24"/>
        </w:rPr>
        <w:t>утверждении п</w:t>
      </w:r>
      <w:r w:rsidRPr="00813720">
        <w:rPr>
          <w:bCs/>
          <w:sz w:val="24"/>
          <w:szCs w:val="24"/>
        </w:rPr>
        <w:t>ереч</w:t>
      </w:r>
      <w:r w:rsidR="00813720" w:rsidRPr="00813720">
        <w:rPr>
          <w:bCs/>
          <w:sz w:val="24"/>
          <w:szCs w:val="24"/>
        </w:rPr>
        <w:t>ня</w:t>
      </w:r>
      <w:r w:rsidRPr="00813720">
        <w:rPr>
          <w:bCs/>
          <w:sz w:val="24"/>
          <w:szCs w:val="24"/>
        </w:rPr>
        <w:t xml:space="preserve"> муниципальных программ </w:t>
      </w:r>
      <w:r w:rsidR="00B84AB4" w:rsidRPr="00813720">
        <w:rPr>
          <w:bCs/>
          <w:sz w:val="24"/>
          <w:szCs w:val="24"/>
        </w:rPr>
        <w:t>Бежаницк</w:t>
      </w:r>
      <w:r w:rsidR="00813720" w:rsidRPr="00813720">
        <w:rPr>
          <w:bCs/>
          <w:sz w:val="24"/>
          <w:szCs w:val="24"/>
        </w:rPr>
        <w:t>ого муниципального округа».</w:t>
      </w:r>
    </w:p>
    <w:p w:rsidR="00555F4A" w:rsidRPr="00813720" w:rsidRDefault="00555F4A" w:rsidP="00FC55EA">
      <w:pPr>
        <w:spacing w:line="300" w:lineRule="auto"/>
        <w:jc w:val="right"/>
      </w:pPr>
    </w:p>
    <w:p w:rsidR="00FC55EA" w:rsidRPr="00813720" w:rsidRDefault="00FC55EA" w:rsidP="00FC55EA">
      <w:pPr>
        <w:pStyle w:val="af0"/>
        <w:jc w:val="center"/>
        <w:rPr>
          <w:rFonts w:ascii="Times New Roman" w:hAnsi="Times New Roman"/>
          <w:b/>
          <w:sz w:val="24"/>
          <w:szCs w:val="24"/>
        </w:rPr>
      </w:pPr>
      <w:r w:rsidRPr="00813720">
        <w:rPr>
          <w:rFonts w:ascii="Times New Roman" w:hAnsi="Times New Roman"/>
          <w:b/>
          <w:sz w:val="24"/>
          <w:szCs w:val="24"/>
        </w:rPr>
        <w:t>Программная структура расходов бюджета Бежаницк</w:t>
      </w:r>
      <w:r w:rsidR="00813720">
        <w:rPr>
          <w:rFonts w:ascii="Times New Roman" w:hAnsi="Times New Roman"/>
          <w:b/>
          <w:sz w:val="24"/>
          <w:szCs w:val="24"/>
        </w:rPr>
        <w:t>ого округа</w:t>
      </w:r>
      <w:r w:rsidRPr="00813720">
        <w:rPr>
          <w:rFonts w:ascii="Times New Roman" w:hAnsi="Times New Roman"/>
          <w:b/>
          <w:sz w:val="24"/>
          <w:szCs w:val="24"/>
        </w:rPr>
        <w:t xml:space="preserve"> на 202</w:t>
      </w:r>
      <w:r w:rsidR="00813720">
        <w:rPr>
          <w:rFonts w:ascii="Times New Roman" w:hAnsi="Times New Roman"/>
          <w:b/>
          <w:sz w:val="24"/>
          <w:szCs w:val="24"/>
        </w:rPr>
        <w:t>5</w:t>
      </w:r>
      <w:r w:rsidRPr="00813720">
        <w:rPr>
          <w:rFonts w:ascii="Times New Roman" w:hAnsi="Times New Roman"/>
          <w:b/>
          <w:sz w:val="24"/>
          <w:szCs w:val="24"/>
        </w:rPr>
        <w:t xml:space="preserve"> год и на плановый период 202</w:t>
      </w:r>
      <w:r w:rsidR="00813720">
        <w:rPr>
          <w:rFonts w:ascii="Times New Roman" w:hAnsi="Times New Roman"/>
          <w:b/>
          <w:sz w:val="24"/>
          <w:szCs w:val="24"/>
        </w:rPr>
        <w:t>6</w:t>
      </w:r>
      <w:r w:rsidRPr="00813720">
        <w:rPr>
          <w:rFonts w:ascii="Times New Roman" w:hAnsi="Times New Roman"/>
          <w:b/>
          <w:sz w:val="24"/>
          <w:szCs w:val="24"/>
        </w:rPr>
        <w:t xml:space="preserve"> и 202</w:t>
      </w:r>
      <w:r w:rsidR="00813720">
        <w:rPr>
          <w:rFonts w:ascii="Times New Roman" w:hAnsi="Times New Roman"/>
          <w:b/>
          <w:sz w:val="24"/>
          <w:szCs w:val="24"/>
        </w:rPr>
        <w:t>7</w:t>
      </w:r>
      <w:r w:rsidRPr="00813720">
        <w:rPr>
          <w:rFonts w:ascii="Times New Roman" w:hAnsi="Times New Roman"/>
          <w:b/>
          <w:sz w:val="24"/>
          <w:szCs w:val="24"/>
        </w:rPr>
        <w:t>годов</w:t>
      </w:r>
    </w:p>
    <w:p w:rsidR="004B7D56" w:rsidRPr="00813720" w:rsidRDefault="004B7D56" w:rsidP="00A11A6D">
      <w:pPr>
        <w:pStyle w:val="af0"/>
        <w:jc w:val="right"/>
        <w:rPr>
          <w:rFonts w:ascii="Times New Roman" w:hAnsi="Times New Roman"/>
          <w:sz w:val="24"/>
          <w:szCs w:val="24"/>
        </w:rPr>
      </w:pPr>
      <w:r w:rsidRPr="00813720">
        <w:rPr>
          <w:rFonts w:ascii="Times New Roman" w:hAnsi="Times New Roman"/>
          <w:sz w:val="24"/>
          <w:szCs w:val="24"/>
        </w:rPr>
        <w:t>Таблица 2</w:t>
      </w:r>
    </w:p>
    <w:p w:rsidR="00FC55EA" w:rsidRPr="00813720" w:rsidRDefault="00FC55EA" w:rsidP="00A11A6D">
      <w:pPr>
        <w:pStyle w:val="af0"/>
        <w:jc w:val="right"/>
        <w:rPr>
          <w:rFonts w:ascii="Times New Roman" w:hAnsi="Times New Roman"/>
          <w:sz w:val="24"/>
          <w:szCs w:val="24"/>
        </w:rPr>
      </w:pPr>
      <w:r w:rsidRPr="00813720">
        <w:rPr>
          <w:rFonts w:ascii="Times New Roman" w:hAnsi="Times New Roman"/>
          <w:sz w:val="24"/>
          <w:szCs w:val="24"/>
        </w:rPr>
        <w:t>тыс. руб.</w:t>
      </w:r>
    </w:p>
    <w:tbl>
      <w:tblPr>
        <w:tblW w:w="10774" w:type="dxa"/>
        <w:tblInd w:w="-601" w:type="dxa"/>
        <w:tblLayout w:type="fixed"/>
        <w:tblLook w:val="0000" w:firstRow="0" w:lastRow="0" w:firstColumn="0" w:lastColumn="0" w:noHBand="0" w:noVBand="0"/>
      </w:tblPr>
      <w:tblGrid>
        <w:gridCol w:w="567"/>
        <w:gridCol w:w="3261"/>
        <w:gridCol w:w="1134"/>
        <w:gridCol w:w="1134"/>
        <w:gridCol w:w="1134"/>
        <w:gridCol w:w="1134"/>
        <w:gridCol w:w="1276"/>
        <w:gridCol w:w="1134"/>
      </w:tblGrid>
      <w:tr w:rsidR="004D20A4" w:rsidRPr="00813720" w:rsidTr="0065507D">
        <w:trPr>
          <w:trHeight w:val="16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sz w:val="24"/>
                <w:szCs w:val="24"/>
              </w:rPr>
            </w:pPr>
            <w:r w:rsidRPr="00813720">
              <w:rPr>
                <w:rFonts w:ascii="Times New Roman" w:hAnsi="Times New Roman"/>
                <w:sz w:val="24"/>
                <w:szCs w:val="24"/>
              </w:rPr>
              <w:t>№ п/п</w:t>
            </w:r>
          </w:p>
        </w:tc>
        <w:tc>
          <w:tcPr>
            <w:tcW w:w="3261" w:type="dxa"/>
            <w:tcBorders>
              <w:top w:val="single" w:sz="4" w:space="0" w:color="auto"/>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sz w:val="24"/>
                <w:szCs w:val="24"/>
              </w:rPr>
            </w:pPr>
            <w:r w:rsidRPr="00813720">
              <w:rPr>
                <w:rFonts w:ascii="Times New Roman" w:hAnsi="Times New Roman"/>
                <w:sz w:val="24"/>
                <w:szCs w:val="24"/>
              </w:rPr>
              <w:t>Наименование</w:t>
            </w:r>
          </w:p>
        </w:tc>
        <w:tc>
          <w:tcPr>
            <w:tcW w:w="1134" w:type="dxa"/>
            <w:tcBorders>
              <w:top w:val="single" w:sz="4" w:space="0" w:color="auto"/>
              <w:left w:val="nil"/>
              <w:bottom w:val="single" w:sz="4" w:space="0" w:color="auto"/>
              <w:right w:val="single" w:sz="4" w:space="0" w:color="auto"/>
            </w:tcBorders>
            <w:shd w:val="clear" w:color="auto" w:fill="auto"/>
          </w:tcPr>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5</w:t>
            </w:r>
            <w:r w:rsidRPr="00813720">
              <w:rPr>
                <w:rFonts w:ascii="Times New Roman" w:hAnsi="Times New Roman"/>
                <w:sz w:val="24"/>
                <w:szCs w:val="24"/>
              </w:rPr>
              <w:t xml:space="preserve">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4D20A4" w:rsidRPr="004D20A4" w:rsidRDefault="004D20A4" w:rsidP="004D20A4">
            <w:pPr>
              <w:pStyle w:val="af0"/>
              <w:jc w:val="center"/>
              <w:rPr>
                <w:rFonts w:ascii="Times New Roman" w:hAnsi="Times New Roman"/>
                <w:sz w:val="20"/>
                <w:szCs w:val="20"/>
              </w:rPr>
            </w:pPr>
            <w:r w:rsidRPr="004D20A4">
              <w:rPr>
                <w:rFonts w:ascii="Times New Roman" w:hAnsi="Times New Roman"/>
                <w:sz w:val="20"/>
                <w:szCs w:val="20"/>
              </w:rPr>
              <w:t>Доля расходов в общем объеме расходов местного бюджета, %</w:t>
            </w:r>
          </w:p>
        </w:tc>
        <w:tc>
          <w:tcPr>
            <w:tcW w:w="1134" w:type="dxa"/>
            <w:tcBorders>
              <w:top w:val="single" w:sz="4" w:space="0" w:color="auto"/>
              <w:left w:val="nil"/>
              <w:bottom w:val="single" w:sz="4" w:space="0" w:color="auto"/>
              <w:right w:val="single" w:sz="4" w:space="0" w:color="auto"/>
            </w:tcBorders>
          </w:tcPr>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6</w:t>
            </w:r>
            <w:r w:rsidRPr="00813720">
              <w:rPr>
                <w:rFonts w:ascii="Times New Roman" w:hAnsi="Times New Roman"/>
                <w:sz w:val="24"/>
                <w:szCs w:val="24"/>
              </w:rPr>
              <w:t xml:space="preserve"> год</w:t>
            </w:r>
          </w:p>
        </w:tc>
        <w:tc>
          <w:tcPr>
            <w:tcW w:w="1134" w:type="dxa"/>
            <w:tcBorders>
              <w:top w:val="single" w:sz="4" w:space="0" w:color="auto"/>
              <w:left w:val="nil"/>
              <w:bottom w:val="single" w:sz="4" w:space="0" w:color="auto"/>
              <w:right w:val="single" w:sz="4" w:space="0" w:color="auto"/>
            </w:tcBorders>
            <w:vAlign w:val="center"/>
          </w:tcPr>
          <w:p w:rsidR="004D20A4" w:rsidRPr="004D20A4" w:rsidRDefault="004D20A4" w:rsidP="004D20A4">
            <w:pPr>
              <w:pStyle w:val="af0"/>
              <w:jc w:val="center"/>
              <w:rPr>
                <w:rFonts w:ascii="Times New Roman" w:hAnsi="Times New Roman"/>
                <w:sz w:val="20"/>
                <w:szCs w:val="20"/>
              </w:rPr>
            </w:pPr>
            <w:r w:rsidRPr="004D20A4">
              <w:rPr>
                <w:rFonts w:ascii="Times New Roman" w:hAnsi="Times New Roman"/>
                <w:sz w:val="20"/>
                <w:szCs w:val="20"/>
              </w:rPr>
              <w:t>Доля расходов в общем объеме расходов местного бюджета, %</w:t>
            </w:r>
          </w:p>
        </w:tc>
        <w:tc>
          <w:tcPr>
            <w:tcW w:w="1276" w:type="dxa"/>
            <w:tcBorders>
              <w:top w:val="single" w:sz="4" w:space="0" w:color="auto"/>
              <w:left w:val="nil"/>
              <w:bottom w:val="single" w:sz="4" w:space="0" w:color="auto"/>
              <w:right w:val="single" w:sz="4" w:space="0" w:color="auto"/>
            </w:tcBorders>
          </w:tcPr>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p>
          <w:p w:rsidR="004D20A4" w:rsidRPr="00813720" w:rsidRDefault="004D20A4" w:rsidP="004D20A4">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7</w:t>
            </w:r>
            <w:r w:rsidRPr="00813720">
              <w:rPr>
                <w:rFonts w:ascii="Times New Roman" w:hAnsi="Times New Roman"/>
                <w:sz w:val="24"/>
                <w:szCs w:val="24"/>
              </w:rPr>
              <w:t xml:space="preserve"> год</w:t>
            </w:r>
          </w:p>
        </w:tc>
        <w:tc>
          <w:tcPr>
            <w:tcW w:w="1134" w:type="dxa"/>
            <w:tcBorders>
              <w:top w:val="single" w:sz="4" w:space="0" w:color="auto"/>
              <w:left w:val="nil"/>
              <w:bottom w:val="single" w:sz="4" w:space="0" w:color="auto"/>
              <w:right w:val="single" w:sz="4" w:space="0" w:color="auto"/>
            </w:tcBorders>
            <w:vAlign w:val="center"/>
          </w:tcPr>
          <w:p w:rsidR="004D20A4" w:rsidRPr="004D20A4" w:rsidRDefault="004D20A4" w:rsidP="004D20A4">
            <w:pPr>
              <w:pStyle w:val="af0"/>
              <w:jc w:val="center"/>
              <w:rPr>
                <w:rFonts w:ascii="Times New Roman" w:hAnsi="Times New Roman"/>
                <w:sz w:val="20"/>
                <w:szCs w:val="20"/>
              </w:rPr>
            </w:pPr>
            <w:r w:rsidRPr="004D20A4">
              <w:rPr>
                <w:rFonts w:ascii="Times New Roman" w:hAnsi="Times New Roman"/>
                <w:sz w:val="20"/>
                <w:szCs w:val="20"/>
              </w:rPr>
              <w:t>Доля расходов в общем объеме расходов местного бюджета, %</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bottom"/>
          </w:tcPr>
          <w:p w:rsidR="004D20A4" w:rsidRPr="00813720" w:rsidRDefault="004D20A4" w:rsidP="004D20A4">
            <w:pPr>
              <w:spacing w:line="300" w:lineRule="auto"/>
              <w:rPr>
                <w:b/>
              </w:rPr>
            </w:pPr>
            <w:r w:rsidRPr="00813720">
              <w:rPr>
                <w:b/>
              </w:rPr>
              <w:t> </w:t>
            </w: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rPr>
                <w:rFonts w:ascii="Times New Roman" w:hAnsi="Times New Roman"/>
                <w:b/>
                <w:sz w:val="24"/>
                <w:szCs w:val="24"/>
              </w:rPr>
            </w:pPr>
            <w:r w:rsidRPr="00813720">
              <w:rPr>
                <w:rFonts w:ascii="Times New Roman" w:hAnsi="Times New Roman"/>
                <w:b/>
                <w:sz w:val="24"/>
                <w:szCs w:val="24"/>
              </w:rPr>
              <w:t>Расходы бюджета Бежаницк</w:t>
            </w:r>
            <w:r>
              <w:rPr>
                <w:rFonts w:ascii="Times New Roman" w:hAnsi="Times New Roman"/>
                <w:b/>
                <w:sz w:val="24"/>
                <w:szCs w:val="24"/>
              </w:rPr>
              <w:t>ого</w:t>
            </w:r>
            <w:r w:rsidRPr="00813720">
              <w:rPr>
                <w:rFonts w:ascii="Times New Roman" w:hAnsi="Times New Roman"/>
                <w:b/>
                <w:sz w:val="24"/>
                <w:szCs w:val="24"/>
              </w:rPr>
              <w:t xml:space="preserve"> </w:t>
            </w:r>
            <w:r>
              <w:rPr>
                <w:rFonts w:ascii="Times New Roman" w:hAnsi="Times New Roman"/>
                <w:b/>
                <w:sz w:val="24"/>
                <w:szCs w:val="24"/>
              </w:rPr>
              <w:t>округа</w:t>
            </w:r>
            <w:r w:rsidRPr="00813720">
              <w:rPr>
                <w:rFonts w:ascii="Times New Roman" w:hAnsi="Times New Roman"/>
                <w:b/>
                <w:sz w:val="24"/>
                <w:szCs w:val="24"/>
              </w:rPr>
              <w:t>, всего</w:t>
            </w:r>
            <w:r>
              <w:rPr>
                <w:rFonts w:ascii="Times New Roman" w:hAnsi="Times New Roman"/>
                <w:b/>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6D1702">
            <w:pPr>
              <w:pStyle w:val="af0"/>
              <w:jc w:val="center"/>
              <w:rPr>
                <w:rFonts w:ascii="Times New Roman" w:hAnsi="Times New Roman"/>
                <w:b/>
                <w:sz w:val="24"/>
                <w:szCs w:val="24"/>
              </w:rPr>
            </w:pPr>
            <w:r>
              <w:rPr>
                <w:rFonts w:ascii="Times New Roman" w:hAnsi="Times New Roman"/>
                <w:b/>
                <w:sz w:val="24"/>
                <w:szCs w:val="24"/>
              </w:rPr>
              <w:t>446309,</w:t>
            </w:r>
            <w:r w:rsidR="006D1702">
              <w:rPr>
                <w:rFonts w:ascii="Times New Roman" w:hAnsi="Times New Roman"/>
                <w:b/>
                <w:sz w:val="24"/>
                <w:szCs w:val="24"/>
              </w:rPr>
              <w:t>2</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b/>
                <w:sz w:val="24"/>
                <w:szCs w:val="24"/>
              </w:rPr>
            </w:pPr>
            <w:r w:rsidRPr="00813720">
              <w:rPr>
                <w:rFonts w:ascii="Times New Roman" w:hAnsi="Times New Roman"/>
                <w:b/>
                <w:sz w:val="24"/>
                <w:szCs w:val="24"/>
              </w:rPr>
              <w:t>100,0</w:t>
            </w:r>
          </w:p>
        </w:tc>
        <w:tc>
          <w:tcPr>
            <w:tcW w:w="1134" w:type="dxa"/>
            <w:tcBorders>
              <w:top w:val="nil"/>
              <w:left w:val="nil"/>
              <w:bottom w:val="single" w:sz="4" w:space="0" w:color="auto"/>
              <w:right w:val="single" w:sz="4" w:space="0" w:color="auto"/>
            </w:tcBorders>
            <w:vAlign w:val="center"/>
          </w:tcPr>
          <w:p w:rsidR="004D20A4" w:rsidRPr="00813720" w:rsidRDefault="006D1702" w:rsidP="004D20A4">
            <w:pPr>
              <w:pStyle w:val="af0"/>
              <w:jc w:val="center"/>
              <w:rPr>
                <w:rFonts w:ascii="Times New Roman" w:hAnsi="Times New Roman"/>
                <w:b/>
                <w:sz w:val="24"/>
                <w:szCs w:val="24"/>
              </w:rPr>
            </w:pPr>
            <w:r>
              <w:rPr>
                <w:rFonts w:ascii="Times New Roman" w:hAnsi="Times New Roman"/>
                <w:b/>
                <w:sz w:val="24"/>
                <w:szCs w:val="24"/>
              </w:rPr>
              <w:t>361207,8</w:t>
            </w: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b/>
                <w:sz w:val="24"/>
                <w:szCs w:val="24"/>
              </w:rPr>
            </w:pPr>
            <w:r w:rsidRPr="00813720">
              <w:rPr>
                <w:rFonts w:ascii="Times New Roman" w:hAnsi="Times New Roman"/>
                <w:b/>
                <w:sz w:val="24"/>
                <w:szCs w:val="24"/>
              </w:rPr>
              <w:t>100,0</w:t>
            </w:r>
          </w:p>
        </w:tc>
        <w:tc>
          <w:tcPr>
            <w:tcW w:w="1276"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b/>
                <w:sz w:val="24"/>
                <w:szCs w:val="24"/>
              </w:rPr>
            </w:pPr>
          </w:p>
          <w:p w:rsidR="004D20A4" w:rsidRPr="00813720" w:rsidRDefault="006D1702" w:rsidP="004D20A4">
            <w:pPr>
              <w:pStyle w:val="af0"/>
              <w:jc w:val="center"/>
              <w:rPr>
                <w:rFonts w:ascii="Times New Roman" w:hAnsi="Times New Roman"/>
                <w:b/>
                <w:sz w:val="24"/>
                <w:szCs w:val="24"/>
              </w:rPr>
            </w:pPr>
            <w:r>
              <w:rPr>
                <w:rFonts w:ascii="Times New Roman" w:hAnsi="Times New Roman"/>
                <w:b/>
                <w:sz w:val="24"/>
                <w:szCs w:val="24"/>
              </w:rPr>
              <w:t>324441,8</w:t>
            </w:r>
          </w:p>
          <w:p w:rsidR="004D20A4" w:rsidRPr="00813720" w:rsidRDefault="004D20A4" w:rsidP="004D20A4">
            <w:pPr>
              <w:pStyle w:val="af0"/>
              <w:jc w:val="center"/>
              <w:rPr>
                <w:rFonts w:ascii="Times New Roman" w:hAnsi="Times New Roman"/>
                <w:b/>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b/>
                <w:sz w:val="24"/>
                <w:szCs w:val="24"/>
              </w:rPr>
            </w:pPr>
            <w:r w:rsidRPr="00813720">
              <w:rPr>
                <w:rFonts w:ascii="Times New Roman" w:hAnsi="Times New Roman"/>
                <w:b/>
                <w:sz w:val="24"/>
                <w:szCs w:val="24"/>
              </w:rPr>
              <w:t>100,0</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bottom"/>
          </w:tcPr>
          <w:p w:rsidR="004D20A4" w:rsidRPr="00813720" w:rsidRDefault="004D20A4" w:rsidP="004D20A4">
            <w:pPr>
              <w:spacing w:line="300" w:lineRule="auto"/>
            </w:pPr>
            <w:r w:rsidRPr="00813720">
              <w:t> </w:t>
            </w: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jc w:val="both"/>
              <w:rPr>
                <w:rFonts w:ascii="Times New Roman" w:hAnsi="Times New Roman"/>
                <w:sz w:val="24"/>
                <w:szCs w:val="24"/>
              </w:rPr>
            </w:pPr>
            <w:r w:rsidRPr="00813720">
              <w:rPr>
                <w:rFonts w:ascii="Times New Roman" w:hAnsi="Times New Roman"/>
                <w:sz w:val="24"/>
                <w:szCs w:val="24"/>
              </w:rPr>
              <w:t>в том числе:</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rPr>
                <w:b/>
                <w:bCs/>
              </w:rPr>
            </w:pPr>
            <w:r w:rsidRPr="00813720">
              <w:rPr>
                <w:b/>
                <w:bCs/>
              </w:rPr>
              <w:t>1</w:t>
            </w: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rPr>
                <w:rFonts w:ascii="Times New Roman" w:hAnsi="Times New Roman"/>
                <w:b/>
                <w:i/>
                <w:sz w:val="24"/>
                <w:szCs w:val="24"/>
              </w:rPr>
            </w:pPr>
            <w:r w:rsidRPr="00813720">
              <w:rPr>
                <w:rFonts w:ascii="Times New Roman" w:hAnsi="Times New Roman"/>
                <w:b/>
                <w:i/>
                <w:sz w:val="24"/>
                <w:szCs w:val="24"/>
              </w:rPr>
              <w:t>Расходы на реализацию муниципальных программ, всего</w:t>
            </w:r>
            <w:r>
              <w:rPr>
                <w:rFonts w:ascii="Times New Roman" w:hAnsi="Times New Roman"/>
                <w:b/>
                <w:i/>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F425F7" w:rsidP="004D20A4">
            <w:pPr>
              <w:pStyle w:val="af0"/>
              <w:jc w:val="center"/>
              <w:rPr>
                <w:rFonts w:ascii="Times New Roman" w:hAnsi="Times New Roman"/>
                <w:b/>
                <w:i/>
                <w:sz w:val="24"/>
                <w:szCs w:val="24"/>
              </w:rPr>
            </w:pPr>
            <w:r>
              <w:rPr>
                <w:rFonts w:ascii="Times New Roman" w:hAnsi="Times New Roman"/>
                <w:b/>
                <w:i/>
                <w:sz w:val="24"/>
                <w:szCs w:val="24"/>
              </w:rPr>
              <w:t>445644,2</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F425F7" w:rsidP="008C270F">
            <w:pPr>
              <w:pStyle w:val="af0"/>
              <w:jc w:val="center"/>
              <w:rPr>
                <w:rFonts w:ascii="Times New Roman" w:hAnsi="Times New Roman"/>
                <w:b/>
                <w:i/>
                <w:sz w:val="24"/>
                <w:szCs w:val="24"/>
              </w:rPr>
            </w:pPr>
            <w:r>
              <w:rPr>
                <w:rFonts w:ascii="Times New Roman" w:hAnsi="Times New Roman"/>
                <w:b/>
                <w:i/>
                <w:sz w:val="24"/>
                <w:szCs w:val="24"/>
              </w:rPr>
              <w:t>99,</w:t>
            </w:r>
            <w:r w:rsidR="008C270F">
              <w:rPr>
                <w:rFonts w:ascii="Times New Roman" w:hAnsi="Times New Roman"/>
                <w:b/>
                <w:i/>
                <w:sz w:val="24"/>
                <w:szCs w:val="24"/>
              </w:rPr>
              <w:t>8</w:t>
            </w:r>
          </w:p>
        </w:tc>
        <w:tc>
          <w:tcPr>
            <w:tcW w:w="1134" w:type="dxa"/>
            <w:tcBorders>
              <w:top w:val="nil"/>
              <w:left w:val="nil"/>
              <w:bottom w:val="single" w:sz="4" w:space="0" w:color="auto"/>
              <w:right w:val="single" w:sz="4" w:space="0" w:color="auto"/>
            </w:tcBorders>
            <w:vAlign w:val="center"/>
          </w:tcPr>
          <w:p w:rsidR="004D20A4" w:rsidRPr="00813720" w:rsidRDefault="00F425F7" w:rsidP="004D20A4">
            <w:pPr>
              <w:pStyle w:val="af0"/>
              <w:jc w:val="center"/>
              <w:rPr>
                <w:rFonts w:ascii="Times New Roman" w:hAnsi="Times New Roman"/>
                <w:b/>
                <w:i/>
                <w:sz w:val="24"/>
                <w:szCs w:val="24"/>
              </w:rPr>
            </w:pPr>
            <w:r>
              <w:rPr>
                <w:rFonts w:ascii="Times New Roman" w:hAnsi="Times New Roman"/>
                <w:b/>
                <w:i/>
                <w:sz w:val="24"/>
                <w:szCs w:val="24"/>
              </w:rPr>
              <w:t>355915,6</w:t>
            </w:r>
          </w:p>
        </w:tc>
        <w:tc>
          <w:tcPr>
            <w:tcW w:w="1134" w:type="dxa"/>
            <w:tcBorders>
              <w:top w:val="nil"/>
              <w:left w:val="nil"/>
              <w:bottom w:val="single" w:sz="4" w:space="0" w:color="auto"/>
              <w:right w:val="single" w:sz="4" w:space="0" w:color="auto"/>
            </w:tcBorders>
            <w:vAlign w:val="center"/>
          </w:tcPr>
          <w:p w:rsidR="004D20A4" w:rsidRPr="00813720" w:rsidRDefault="00F425F7" w:rsidP="004D20A4">
            <w:pPr>
              <w:pStyle w:val="af0"/>
              <w:jc w:val="center"/>
              <w:rPr>
                <w:rFonts w:ascii="Times New Roman" w:hAnsi="Times New Roman"/>
                <w:b/>
                <w:i/>
                <w:sz w:val="24"/>
                <w:szCs w:val="24"/>
              </w:rPr>
            </w:pPr>
            <w:r>
              <w:rPr>
                <w:rFonts w:ascii="Times New Roman" w:hAnsi="Times New Roman"/>
                <w:b/>
                <w:i/>
                <w:sz w:val="24"/>
                <w:szCs w:val="24"/>
              </w:rPr>
              <w:t>98,5</w:t>
            </w:r>
          </w:p>
        </w:tc>
        <w:tc>
          <w:tcPr>
            <w:tcW w:w="1276" w:type="dxa"/>
            <w:tcBorders>
              <w:top w:val="nil"/>
              <w:left w:val="nil"/>
              <w:bottom w:val="single" w:sz="4" w:space="0" w:color="auto"/>
              <w:right w:val="single" w:sz="4" w:space="0" w:color="auto"/>
            </w:tcBorders>
            <w:vAlign w:val="center"/>
          </w:tcPr>
          <w:p w:rsidR="004D20A4" w:rsidRPr="00813720" w:rsidRDefault="00F425F7" w:rsidP="00EF19BF">
            <w:pPr>
              <w:pStyle w:val="af0"/>
              <w:jc w:val="center"/>
              <w:rPr>
                <w:rFonts w:ascii="Times New Roman" w:hAnsi="Times New Roman"/>
                <w:b/>
                <w:i/>
                <w:sz w:val="24"/>
                <w:szCs w:val="24"/>
              </w:rPr>
            </w:pPr>
            <w:r>
              <w:rPr>
                <w:rFonts w:ascii="Times New Roman" w:hAnsi="Times New Roman"/>
                <w:b/>
                <w:i/>
                <w:sz w:val="24"/>
                <w:szCs w:val="24"/>
              </w:rPr>
              <w:t>3137</w:t>
            </w:r>
            <w:r w:rsidR="00EF19BF">
              <w:rPr>
                <w:rFonts w:ascii="Times New Roman" w:hAnsi="Times New Roman"/>
                <w:b/>
                <w:i/>
                <w:sz w:val="24"/>
                <w:szCs w:val="24"/>
              </w:rPr>
              <w:t>41</w:t>
            </w:r>
            <w:r>
              <w:rPr>
                <w:rFonts w:ascii="Times New Roman" w:hAnsi="Times New Roman"/>
                <w:b/>
                <w:i/>
                <w:sz w:val="24"/>
                <w:szCs w:val="24"/>
              </w:rPr>
              <w:t>,</w:t>
            </w:r>
            <w:r w:rsidR="00EF19BF">
              <w:rPr>
                <w:rFonts w:ascii="Times New Roman" w:hAnsi="Times New Roman"/>
                <w:b/>
                <w:i/>
                <w:sz w:val="24"/>
                <w:szCs w:val="24"/>
              </w:rPr>
              <w:t>5</w:t>
            </w:r>
          </w:p>
        </w:tc>
        <w:tc>
          <w:tcPr>
            <w:tcW w:w="1134" w:type="dxa"/>
            <w:tcBorders>
              <w:top w:val="nil"/>
              <w:left w:val="nil"/>
              <w:bottom w:val="single" w:sz="4" w:space="0" w:color="auto"/>
              <w:right w:val="single" w:sz="4" w:space="0" w:color="auto"/>
            </w:tcBorders>
            <w:vAlign w:val="center"/>
          </w:tcPr>
          <w:p w:rsidR="004D20A4" w:rsidRPr="00813720" w:rsidRDefault="00F425F7" w:rsidP="004D20A4">
            <w:pPr>
              <w:pStyle w:val="af0"/>
              <w:jc w:val="center"/>
              <w:rPr>
                <w:rFonts w:ascii="Times New Roman" w:hAnsi="Times New Roman"/>
                <w:b/>
                <w:i/>
                <w:sz w:val="24"/>
                <w:szCs w:val="24"/>
              </w:rPr>
            </w:pPr>
            <w:r>
              <w:rPr>
                <w:rFonts w:ascii="Times New Roman" w:hAnsi="Times New Roman"/>
                <w:b/>
                <w:i/>
                <w:sz w:val="24"/>
                <w:szCs w:val="24"/>
              </w:rPr>
              <w:t>96,7</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rPr>
                <w:color w:val="FF0000"/>
              </w:rPr>
            </w:pP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jc w:val="both"/>
              <w:rPr>
                <w:rFonts w:ascii="Times New Roman" w:hAnsi="Times New Roman"/>
                <w:sz w:val="24"/>
                <w:szCs w:val="24"/>
              </w:rPr>
            </w:pPr>
            <w:r w:rsidRPr="00813720">
              <w:rPr>
                <w:rFonts w:ascii="Times New Roman" w:hAnsi="Times New Roman"/>
                <w:sz w:val="24"/>
                <w:szCs w:val="24"/>
              </w:rPr>
              <w:t>в том числе:</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color w:val="FF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pStyle w:val="af0"/>
              <w:jc w:val="center"/>
              <w:rPr>
                <w:rFonts w:ascii="Times New Roman" w:hAnsi="Times New Roman"/>
                <w:sz w:val="24"/>
                <w:szCs w:val="24"/>
              </w:rPr>
            </w:pP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1.1</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4D20A4">
            <w:pPr>
              <w:pStyle w:val="af0"/>
              <w:rPr>
                <w:rFonts w:ascii="Times New Roman" w:hAnsi="Times New Roman"/>
                <w:sz w:val="24"/>
                <w:szCs w:val="24"/>
              </w:rPr>
            </w:pPr>
            <w:r w:rsidRPr="00813720">
              <w:rPr>
                <w:rFonts w:ascii="Times New Roman" w:hAnsi="Times New Roman"/>
                <w:sz w:val="24"/>
                <w:szCs w:val="24"/>
              </w:rPr>
              <w:t>«Развитие образования, молодежной политики и физической культуры, и спорта в Бежаницк</w:t>
            </w:r>
            <w:r>
              <w:rPr>
                <w:rFonts w:ascii="Times New Roman" w:hAnsi="Times New Roman"/>
                <w:sz w:val="24"/>
                <w:szCs w:val="24"/>
              </w:rPr>
              <w:t>ом</w:t>
            </w:r>
            <w:r w:rsidRPr="00813720">
              <w:rPr>
                <w:rFonts w:ascii="Times New Roman" w:hAnsi="Times New Roman"/>
                <w:sz w:val="24"/>
                <w:szCs w:val="24"/>
              </w:rPr>
              <w:t xml:space="preserve"> </w:t>
            </w:r>
            <w:r>
              <w:rPr>
                <w:rFonts w:ascii="Times New Roman" w:hAnsi="Times New Roman"/>
                <w:sz w:val="24"/>
                <w:szCs w:val="24"/>
              </w:rPr>
              <w:t>муниципальном округе</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65507D" w:rsidP="004D20A4">
            <w:pPr>
              <w:pStyle w:val="af0"/>
              <w:jc w:val="center"/>
              <w:rPr>
                <w:rFonts w:ascii="Times New Roman" w:hAnsi="Times New Roman"/>
                <w:sz w:val="24"/>
                <w:szCs w:val="24"/>
              </w:rPr>
            </w:pPr>
            <w:r>
              <w:rPr>
                <w:rFonts w:ascii="Times New Roman" w:hAnsi="Times New Roman"/>
                <w:sz w:val="24"/>
                <w:szCs w:val="24"/>
              </w:rPr>
              <w:t>174940,3</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F425F7" w:rsidP="004D20A4">
            <w:pPr>
              <w:pStyle w:val="af0"/>
              <w:jc w:val="center"/>
              <w:rPr>
                <w:rFonts w:ascii="Times New Roman" w:hAnsi="Times New Roman"/>
                <w:sz w:val="24"/>
                <w:szCs w:val="24"/>
              </w:rPr>
            </w:pPr>
            <w:r>
              <w:rPr>
                <w:rFonts w:ascii="Times New Roman" w:hAnsi="Times New Roman"/>
                <w:sz w:val="24"/>
                <w:szCs w:val="24"/>
              </w:rPr>
              <w:t>39,2</w:t>
            </w:r>
          </w:p>
        </w:tc>
        <w:tc>
          <w:tcPr>
            <w:tcW w:w="1134" w:type="dxa"/>
            <w:tcBorders>
              <w:top w:val="nil"/>
              <w:left w:val="nil"/>
              <w:bottom w:val="single" w:sz="4" w:space="0" w:color="auto"/>
              <w:right w:val="single" w:sz="4" w:space="0" w:color="auto"/>
            </w:tcBorders>
            <w:vAlign w:val="center"/>
          </w:tcPr>
          <w:p w:rsidR="004D20A4" w:rsidRPr="00813720" w:rsidRDefault="0065507D" w:rsidP="004D20A4">
            <w:pPr>
              <w:pStyle w:val="af0"/>
              <w:jc w:val="center"/>
              <w:rPr>
                <w:rFonts w:ascii="Times New Roman" w:hAnsi="Times New Roman"/>
                <w:sz w:val="24"/>
                <w:szCs w:val="24"/>
              </w:rPr>
            </w:pPr>
            <w:r>
              <w:rPr>
                <w:rFonts w:ascii="Times New Roman" w:hAnsi="Times New Roman"/>
                <w:sz w:val="24"/>
                <w:szCs w:val="24"/>
              </w:rPr>
              <w:t>174328,3</w:t>
            </w:r>
          </w:p>
        </w:tc>
        <w:tc>
          <w:tcPr>
            <w:tcW w:w="1134" w:type="dxa"/>
            <w:tcBorders>
              <w:top w:val="nil"/>
              <w:left w:val="nil"/>
              <w:bottom w:val="single" w:sz="4" w:space="0" w:color="auto"/>
              <w:right w:val="single" w:sz="4" w:space="0" w:color="auto"/>
            </w:tcBorders>
            <w:vAlign w:val="center"/>
          </w:tcPr>
          <w:p w:rsidR="004D20A4" w:rsidRPr="00813720" w:rsidRDefault="00597E00" w:rsidP="00924C4C">
            <w:pPr>
              <w:pStyle w:val="af0"/>
              <w:jc w:val="center"/>
              <w:rPr>
                <w:rFonts w:ascii="Times New Roman" w:hAnsi="Times New Roman"/>
                <w:sz w:val="24"/>
                <w:szCs w:val="24"/>
              </w:rPr>
            </w:pPr>
            <w:r>
              <w:rPr>
                <w:rFonts w:ascii="Times New Roman" w:hAnsi="Times New Roman"/>
                <w:sz w:val="24"/>
                <w:szCs w:val="24"/>
              </w:rPr>
              <w:t>48,</w:t>
            </w:r>
            <w:r w:rsidR="00924C4C">
              <w:rPr>
                <w:rFonts w:ascii="Times New Roman" w:hAnsi="Times New Roman"/>
                <w:sz w:val="24"/>
                <w:szCs w:val="24"/>
              </w:rPr>
              <w:t>2</w:t>
            </w:r>
          </w:p>
        </w:tc>
        <w:tc>
          <w:tcPr>
            <w:tcW w:w="1276" w:type="dxa"/>
            <w:tcBorders>
              <w:top w:val="nil"/>
              <w:left w:val="nil"/>
              <w:bottom w:val="single" w:sz="4" w:space="0" w:color="auto"/>
              <w:right w:val="single" w:sz="4" w:space="0" w:color="auto"/>
            </w:tcBorders>
            <w:vAlign w:val="center"/>
          </w:tcPr>
          <w:p w:rsidR="004D20A4" w:rsidRPr="00813720" w:rsidRDefault="0065507D" w:rsidP="00EF19BF">
            <w:pPr>
              <w:pStyle w:val="af0"/>
              <w:jc w:val="center"/>
              <w:rPr>
                <w:rFonts w:ascii="Times New Roman" w:hAnsi="Times New Roman"/>
                <w:sz w:val="24"/>
                <w:szCs w:val="24"/>
              </w:rPr>
            </w:pPr>
            <w:r>
              <w:rPr>
                <w:rFonts w:ascii="Times New Roman" w:hAnsi="Times New Roman"/>
                <w:sz w:val="24"/>
                <w:szCs w:val="24"/>
              </w:rPr>
              <w:t>162480,</w:t>
            </w:r>
            <w:r w:rsidR="00EF19BF">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50,0</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1.2</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A67B67">
            <w:pPr>
              <w:pStyle w:val="af0"/>
              <w:rPr>
                <w:rFonts w:ascii="Times New Roman" w:hAnsi="Times New Roman"/>
                <w:sz w:val="24"/>
                <w:szCs w:val="24"/>
              </w:rPr>
            </w:pPr>
            <w:r w:rsidRPr="00813720">
              <w:rPr>
                <w:rFonts w:ascii="Times New Roman" w:hAnsi="Times New Roman"/>
                <w:sz w:val="24"/>
                <w:szCs w:val="24"/>
              </w:rPr>
              <w:t xml:space="preserve">«Развитие культуры в </w:t>
            </w:r>
            <w:r w:rsidR="00A67B67">
              <w:rPr>
                <w:rFonts w:ascii="Times New Roman" w:hAnsi="Times New Roman"/>
                <w:sz w:val="24"/>
                <w:szCs w:val="24"/>
              </w:rPr>
              <w:t>Бежаницком муниципальном округе»</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F35AA9" w:rsidP="004D20A4">
            <w:pPr>
              <w:pStyle w:val="af0"/>
              <w:jc w:val="center"/>
              <w:rPr>
                <w:rFonts w:ascii="Times New Roman" w:hAnsi="Times New Roman"/>
                <w:sz w:val="24"/>
                <w:szCs w:val="24"/>
              </w:rPr>
            </w:pPr>
            <w:r>
              <w:rPr>
                <w:rFonts w:ascii="Times New Roman" w:hAnsi="Times New Roman"/>
                <w:sz w:val="24"/>
                <w:szCs w:val="24"/>
              </w:rPr>
              <w:t>23152,0</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F425F7" w:rsidP="004D20A4">
            <w:pPr>
              <w:pStyle w:val="af0"/>
              <w:jc w:val="center"/>
              <w:rPr>
                <w:rFonts w:ascii="Times New Roman" w:hAnsi="Times New Roman"/>
                <w:sz w:val="24"/>
                <w:szCs w:val="24"/>
              </w:rPr>
            </w:pPr>
            <w:r>
              <w:rPr>
                <w:rFonts w:ascii="Times New Roman" w:hAnsi="Times New Roman"/>
                <w:sz w:val="24"/>
                <w:szCs w:val="24"/>
              </w:rPr>
              <w:t>5,2</w:t>
            </w:r>
          </w:p>
        </w:tc>
        <w:tc>
          <w:tcPr>
            <w:tcW w:w="1134" w:type="dxa"/>
            <w:tcBorders>
              <w:top w:val="nil"/>
              <w:left w:val="nil"/>
              <w:bottom w:val="single" w:sz="4" w:space="0" w:color="auto"/>
              <w:right w:val="single" w:sz="4" w:space="0" w:color="auto"/>
            </w:tcBorders>
            <w:vAlign w:val="center"/>
          </w:tcPr>
          <w:p w:rsidR="004D20A4" w:rsidRPr="00813720" w:rsidRDefault="00F35AA9" w:rsidP="004D20A4">
            <w:pPr>
              <w:pStyle w:val="af0"/>
              <w:jc w:val="center"/>
              <w:rPr>
                <w:rFonts w:ascii="Times New Roman" w:hAnsi="Times New Roman"/>
                <w:sz w:val="24"/>
                <w:szCs w:val="24"/>
              </w:rPr>
            </w:pPr>
            <w:r>
              <w:rPr>
                <w:rFonts w:ascii="Times New Roman" w:hAnsi="Times New Roman"/>
                <w:sz w:val="24"/>
                <w:szCs w:val="24"/>
              </w:rPr>
              <w:t>23112,0</w:t>
            </w:r>
          </w:p>
        </w:tc>
        <w:tc>
          <w:tcPr>
            <w:tcW w:w="1134" w:type="dxa"/>
            <w:tcBorders>
              <w:top w:val="nil"/>
              <w:left w:val="nil"/>
              <w:bottom w:val="single" w:sz="4" w:space="0" w:color="auto"/>
              <w:right w:val="single" w:sz="4" w:space="0" w:color="auto"/>
            </w:tcBorders>
            <w:vAlign w:val="center"/>
          </w:tcPr>
          <w:p w:rsidR="004D20A4" w:rsidRPr="00813720" w:rsidRDefault="00811D78" w:rsidP="004D20A4">
            <w:pPr>
              <w:pStyle w:val="af0"/>
              <w:jc w:val="center"/>
              <w:rPr>
                <w:rFonts w:ascii="Times New Roman" w:hAnsi="Times New Roman"/>
                <w:sz w:val="24"/>
                <w:szCs w:val="24"/>
              </w:rPr>
            </w:pPr>
            <w:r>
              <w:rPr>
                <w:rFonts w:ascii="Times New Roman" w:hAnsi="Times New Roman"/>
                <w:sz w:val="24"/>
                <w:szCs w:val="24"/>
              </w:rPr>
              <w:t>6,4</w:t>
            </w:r>
          </w:p>
        </w:tc>
        <w:tc>
          <w:tcPr>
            <w:tcW w:w="1276" w:type="dxa"/>
            <w:tcBorders>
              <w:top w:val="nil"/>
              <w:left w:val="nil"/>
              <w:bottom w:val="single" w:sz="4" w:space="0" w:color="auto"/>
              <w:right w:val="single" w:sz="4" w:space="0" w:color="auto"/>
            </w:tcBorders>
            <w:vAlign w:val="center"/>
          </w:tcPr>
          <w:p w:rsidR="004D20A4" w:rsidRPr="00813720" w:rsidRDefault="00F35AA9" w:rsidP="00EF19BF">
            <w:pPr>
              <w:pStyle w:val="af0"/>
              <w:jc w:val="center"/>
              <w:rPr>
                <w:rFonts w:ascii="Times New Roman" w:hAnsi="Times New Roman"/>
                <w:sz w:val="24"/>
                <w:szCs w:val="24"/>
              </w:rPr>
            </w:pPr>
            <w:r>
              <w:rPr>
                <w:rFonts w:ascii="Times New Roman" w:hAnsi="Times New Roman"/>
                <w:sz w:val="24"/>
                <w:szCs w:val="24"/>
              </w:rPr>
              <w:t>2225</w:t>
            </w:r>
            <w:r w:rsidR="00EF19BF">
              <w:rPr>
                <w:rFonts w:ascii="Times New Roman" w:hAnsi="Times New Roman"/>
                <w:sz w:val="24"/>
                <w:szCs w:val="24"/>
              </w:rPr>
              <w:t>5</w:t>
            </w:r>
            <w:r>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tcPr>
          <w:p w:rsidR="004D20A4" w:rsidRPr="00813720" w:rsidRDefault="005E5BAB" w:rsidP="005E5BAB">
            <w:pPr>
              <w:pStyle w:val="af0"/>
              <w:jc w:val="center"/>
              <w:rPr>
                <w:rFonts w:ascii="Times New Roman" w:hAnsi="Times New Roman"/>
                <w:sz w:val="24"/>
                <w:szCs w:val="24"/>
              </w:rPr>
            </w:pPr>
            <w:r>
              <w:rPr>
                <w:rFonts w:ascii="Times New Roman" w:hAnsi="Times New Roman"/>
                <w:sz w:val="24"/>
                <w:szCs w:val="24"/>
              </w:rPr>
              <w:t>6,9</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1.3</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A67B67">
            <w:pPr>
              <w:pStyle w:val="af0"/>
              <w:rPr>
                <w:rFonts w:ascii="Times New Roman" w:hAnsi="Times New Roman"/>
                <w:sz w:val="24"/>
                <w:szCs w:val="24"/>
              </w:rPr>
            </w:pPr>
            <w:r w:rsidRPr="00813720">
              <w:rPr>
                <w:rFonts w:ascii="Times New Roman" w:hAnsi="Times New Roman"/>
                <w:sz w:val="24"/>
                <w:szCs w:val="24"/>
              </w:rPr>
              <w:t xml:space="preserve">«Содействие экономическому развитию и инвестиционной привлекательности </w:t>
            </w:r>
            <w:r w:rsidR="00A67B67" w:rsidRPr="00A67B67">
              <w:rPr>
                <w:rFonts w:ascii="Times New Roman" w:hAnsi="Times New Roman"/>
                <w:sz w:val="24"/>
                <w:szCs w:val="24"/>
              </w:rPr>
              <w:t>Бежаницкого муниципального округа»</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119940,0</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4D20A4">
            <w:pPr>
              <w:pStyle w:val="af0"/>
              <w:jc w:val="center"/>
              <w:rPr>
                <w:rFonts w:ascii="Times New Roman" w:hAnsi="Times New Roman"/>
                <w:sz w:val="24"/>
                <w:szCs w:val="24"/>
              </w:rPr>
            </w:pPr>
            <w:r>
              <w:rPr>
                <w:rFonts w:ascii="Times New Roman" w:hAnsi="Times New Roman"/>
                <w:sz w:val="24"/>
                <w:szCs w:val="24"/>
              </w:rPr>
              <w:t>26,9</w:t>
            </w:r>
          </w:p>
        </w:tc>
        <w:tc>
          <w:tcPr>
            <w:tcW w:w="1134"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36200,8</w:t>
            </w:r>
          </w:p>
        </w:tc>
        <w:tc>
          <w:tcPr>
            <w:tcW w:w="1134" w:type="dxa"/>
            <w:tcBorders>
              <w:top w:val="nil"/>
              <w:left w:val="nil"/>
              <w:bottom w:val="single" w:sz="4" w:space="0" w:color="auto"/>
              <w:right w:val="single" w:sz="4" w:space="0" w:color="auto"/>
            </w:tcBorders>
            <w:vAlign w:val="center"/>
          </w:tcPr>
          <w:p w:rsidR="004D20A4" w:rsidRPr="00813720" w:rsidRDefault="00811D78" w:rsidP="004D20A4">
            <w:pPr>
              <w:pStyle w:val="af0"/>
              <w:jc w:val="center"/>
              <w:rPr>
                <w:rFonts w:ascii="Times New Roman" w:hAnsi="Times New Roman"/>
                <w:sz w:val="24"/>
                <w:szCs w:val="24"/>
              </w:rPr>
            </w:pPr>
            <w:r>
              <w:rPr>
                <w:rFonts w:ascii="Times New Roman" w:hAnsi="Times New Roman"/>
                <w:sz w:val="24"/>
                <w:szCs w:val="24"/>
              </w:rPr>
              <w:t>10,0</w:t>
            </w:r>
          </w:p>
        </w:tc>
        <w:tc>
          <w:tcPr>
            <w:tcW w:w="1276"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818,8</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0,3</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1.4</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A67B67">
            <w:pPr>
              <w:pStyle w:val="af0"/>
              <w:rPr>
                <w:rFonts w:ascii="Times New Roman" w:hAnsi="Times New Roman"/>
                <w:sz w:val="24"/>
                <w:szCs w:val="24"/>
              </w:rPr>
            </w:pPr>
            <w:r w:rsidRPr="00813720">
              <w:rPr>
                <w:rFonts w:ascii="Times New Roman" w:hAnsi="Times New Roman"/>
                <w:sz w:val="24"/>
                <w:szCs w:val="24"/>
              </w:rPr>
              <w:t xml:space="preserve">«Обеспечение безопасности граждан на территории </w:t>
            </w:r>
            <w:r w:rsidR="00A67B67" w:rsidRPr="00813720">
              <w:rPr>
                <w:rFonts w:ascii="Times New Roman" w:hAnsi="Times New Roman"/>
                <w:sz w:val="24"/>
                <w:szCs w:val="24"/>
              </w:rPr>
              <w:t>Бежаницк</w:t>
            </w:r>
            <w:r w:rsidR="00A67B67">
              <w:rPr>
                <w:rFonts w:ascii="Times New Roman" w:hAnsi="Times New Roman"/>
                <w:sz w:val="24"/>
                <w:szCs w:val="24"/>
              </w:rPr>
              <w:t>ого</w:t>
            </w:r>
            <w:r w:rsidR="00A67B67" w:rsidRPr="00813720">
              <w:rPr>
                <w:rFonts w:ascii="Times New Roman" w:hAnsi="Times New Roman"/>
                <w:sz w:val="24"/>
                <w:szCs w:val="24"/>
              </w:rPr>
              <w:t xml:space="preserve"> </w:t>
            </w:r>
            <w:r w:rsidR="00A67B67">
              <w:rPr>
                <w:rFonts w:ascii="Times New Roman" w:hAnsi="Times New Roman"/>
                <w:sz w:val="24"/>
                <w:szCs w:val="24"/>
              </w:rPr>
              <w:t>муниципального округа</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4133,3</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4D20A4">
            <w:pPr>
              <w:pStyle w:val="af0"/>
              <w:jc w:val="center"/>
              <w:rPr>
                <w:rFonts w:ascii="Times New Roman" w:hAnsi="Times New Roman"/>
                <w:sz w:val="24"/>
                <w:szCs w:val="24"/>
              </w:rPr>
            </w:pPr>
            <w:r>
              <w:rPr>
                <w:rFonts w:ascii="Times New Roman" w:hAnsi="Times New Roman"/>
                <w:sz w:val="24"/>
                <w:szCs w:val="24"/>
              </w:rPr>
              <w:t>1,0</w:t>
            </w:r>
          </w:p>
        </w:tc>
        <w:tc>
          <w:tcPr>
            <w:tcW w:w="1134"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3342,3</w:t>
            </w:r>
          </w:p>
        </w:tc>
        <w:tc>
          <w:tcPr>
            <w:tcW w:w="1134" w:type="dxa"/>
            <w:tcBorders>
              <w:top w:val="nil"/>
              <w:left w:val="nil"/>
              <w:bottom w:val="single" w:sz="4" w:space="0" w:color="auto"/>
              <w:right w:val="single" w:sz="4" w:space="0" w:color="auto"/>
            </w:tcBorders>
            <w:vAlign w:val="center"/>
          </w:tcPr>
          <w:p w:rsidR="004D20A4" w:rsidRPr="00813720" w:rsidRDefault="00924C4C" w:rsidP="004D20A4">
            <w:pPr>
              <w:pStyle w:val="af0"/>
              <w:jc w:val="center"/>
              <w:rPr>
                <w:rFonts w:ascii="Times New Roman" w:hAnsi="Times New Roman"/>
                <w:sz w:val="24"/>
                <w:szCs w:val="24"/>
              </w:rPr>
            </w:pPr>
            <w:r>
              <w:rPr>
                <w:rFonts w:ascii="Times New Roman" w:hAnsi="Times New Roman"/>
                <w:sz w:val="24"/>
                <w:szCs w:val="24"/>
              </w:rPr>
              <w:t>1,0</w:t>
            </w:r>
          </w:p>
        </w:tc>
        <w:tc>
          <w:tcPr>
            <w:tcW w:w="1276"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3342,3</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1,0</w:t>
            </w:r>
          </w:p>
        </w:tc>
      </w:tr>
      <w:tr w:rsidR="004D20A4" w:rsidRPr="00813720" w:rsidTr="00813720">
        <w:trPr>
          <w:trHeight w:val="1203"/>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1.5</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4D20A4">
            <w:pPr>
              <w:pStyle w:val="af0"/>
              <w:rPr>
                <w:rFonts w:ascii="Times New Roman" w:hAnsi="Times New Roman"/>
                <w:sz w:val="24"/>
                <w:szCs w:val="24"/>
              </w:rPr>
            </w:pPr>
            <w:r w:rsidRPr="00813720">
              <w:rPr>
                <w:rFonts w:ascii="Times New Roman" w:hAnsi="Times New Roman"/>
                <w:sz w:val="24"/>
                <w:szCs w:val="24"/>
              </w:rPr>
              <w:t xml:space="preserve">«Комплексное развитие систем коммунальной инфраструктуры и благоустройства </w:t>
            </w:r>
            <w:r w:rsidR="00A67B67" w:rsidRPr="00813720">
              <w:rPr>
                <w:rFonts w:ascii="Times New Roman" w:hAnsi="Times New Roman"/>
                <w:sz w:val="24"/>
                <w:szCs w:val="24"/>
              </w:rPr>
              <w:t>Бежаницк</w:t>
            </w:r>
            <w:r w:rsidR="00A67B67">
              <w:rPr>
                <w:rFonts w:ascii="Times New Roman" w:hAnsi="Times New Roman"/>
                <w:sz w:val="24"/>
                <w:szCs w:val="24"/>
              </w:rPr>
              <w:t>ого</w:t>
            </w:r>
            <w:r w:rsidR="00A67B67" w:rsidRPr="00813720">
              <w:rPr>
                <w:rFonts w:ascii="Times New Roman" w:hAnsi="Times New Roman"/>
                <w:sz w:val="24"/>
                <w:szCs w:val="24"/>
              </w:rPr>
              <w:t xml:space="preserve"> </w:t>
            </w:r>
            <w:r w:rsidR="00A67B67">
              <w:rPr>
                <w:rFonts w:ascii="Times New Roman" w:hAnsi="Times New Roman"/>
                <w:sz w:val="24"/>
                <w:szCs w:val="24"/>
              </w:rPr>
              <w:t>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A67B67" w:rsidP="00A67B67">
            <w:pPr>
              <w:pStyle w:val="af0"/>
              <w:jc w:val="center"/>
              <w:rPr>
                <w:rFonts w:ascii="Times New Roman" w:hAnsi="Times New Roman"/>
                <w:sz w:val="24"/>
                <w:szCs w:val="24"/>
              </w:rPr>
            </w:pPr>
            <w:r>
              <w:rPr>
                <w:rFonts w:ascii="Times New Roman" w:hAnsi="Times New Roman"/>
                <w:sz w:val="24"/>
                <w:szCs w:val="24"/>
              </w:rPr>
              <w:t>14384,7</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4D20A4">
            <w:pPr>
              <w:pStyle w:val="af0"/>
              <w:jc w:val="center"/>
              <w:rPr>
                <w:rFonts w:ascii="Times New Roman" w:hAnsi="Times New Roman"/>
                <w:sz w:val="24"/>
                <w:szCs w:val="24"/>
              </w:rPr>
            </w:pPr>
            <w:r>
              <w:rPr>
                <w:rFonts w:ascii="Times New Roman" w:hAnsi="Times New Roman"/>
                <w:sz w:val="24"/>
                <w:szCs w:val="24"/>
              </w:rPr>
              <w:t>3,2</w:t>
            </w:r>
          </w:p>
        </w:tc>
        <w:tc>
          <w:tcPr>
            <w:tcW w:w="1134"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11615,5</w:t>
            </w:r>
          </w:p>
        </w:tc>
        <w:tc>
          <w:tcPr>
            <w:tcW w:w="1134" w:type="dxa"/>
            <w:tcBorders>
              <w:top w:val="nil"/>
              <w:left w:val="nil"/>
              <w:bottom w:val="single" w:sz="4" w:space="0" w:color="auto"/>
              <w:right w:val="single" w:sz="4" w:space="0" w:color="auto"/>
            </w:tcBorders>
            <w:vAlign w:val="center"/>
          </w:tcPr>
          <w:p w:rsidR="004D20A4" w:rsidRPr="00813720" w:rsidRDefault="00811D78" w:rsidP="004D20A4">
            <w:pPr>
              <w:pStyle w:val="af0"/>
              <w:jc w:val="center"/>
              <w:rPr>
                <w:rFonts w:ascii="Times New Roman" w:hAnsi="Times New Roman"/>
                <w:sz w:val="24"/>
                <w:szCs w:val="24"/>
              </w:rPr>
            </w:pPr>
            <w:r>
              <w:rPr>
                <w:rFonts w:ascii="Times New Roman" w:hAnsi="Times New Roman"/>
                <w:sz w:val="24"/>
                <w:szCs w:val="24"/>
              </w:rPr>
              <w:t>3,2</w:t>
            </w:r>
          </w:p>
        </w:tc>
        <w:tc>
          <w:tcPr>
            <w:tcW w:w="1276"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7629,7</w:t>
            </w:r>
          </w:p>
        </w:tc>
        <w:tc>
          <w:tcPr>
            <w:tcW w:w="1134" w:type="dxa"/>
            <w:tcBorders>
              <w:top w:val="nil"/>
              <w:left w:val="nil"/>
              <w:bottom w:val="single" w:sz="4" w:space="0" w:color="auto"/>
              <w:right w:val="single" w:sz="4" w:space="0" w:color="auto"/>
            </w:tcBorders>
            <w:vAlign w:val="center"/>
          </w:tcPr>
          <w:p w:rsidR="004D20A4" w:rsidRPr="00813720" w:rsidRDefault="005E5BAB" w:rsidP="005E5BAB">
            <w:pPr>
              <w:pStyle w:val="af0"/>
              <w:jc w:val="center"/>
              <w:rPr>
                <w:rFonts w:ascii="Times New Roman" w:hAnsi="Times New Roman"/>
                <w:sz w:val="24"/>
                <w:szCs w:val="24"/>
              </w:rPr>
            </w:pPr>
            <w:r>
              <w:rPr>
                <w:rFonts w:ascii="Times New Roman" w:hAnsi="Times New Roman"/>
                <w:sz w:val="24"/>
                <w:szCs w:val="24"/>
              </w:rPr>
              <w:t>2,4</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1.6</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4D20A4">
            <w:pPr>
              <w:pStyle w:val="af0"/>
              <w:rPr>
                <w:rFonts w:ascii="Times New Roman" w:hAnsi="Times New Roman"/>
                <w:sz w:val="24"/>
                <w:szCs w:val="24"/>
              </w:rPr>
            </w:pPr>
            <w:r w:rsidRPr="00813720">
              <w:rPr>
                <w:rFonts w:ascii="Times New Roman" w:hAnsi="Times New Roman"/>
                <w:sz w:val="24"/>
                <w:szCs w:val="24"/>
              </w:rPr>
              <w:t xml:space="preserve">«Развитие транспортного обслуживания населения на </w:t>
            </w:r>
            <w:r w:rsidRPr="00813720">
              <w:rPr>
                <w:rFonts w:ascii="Times New Roman" w:hAnsi="Times New Roman"/>
                <w:sz w:val="24"/>
                <w:szCs w:val="24"/>
              </w:rPr>
              <w:lastRenderedPageBreak/>
              <w:t xml:space="preserve">территории </w:t>
            </w:r>
            <w:r w:rsidR="00A67B67" w:rsidRPr="00813720">
              <w:rPr>
                <w:rFonts w:ascii="Times New Roman" w:hAnsi="Times New Roman"/>
                <w:sz w:val="24"/>
                <w:szCs w:val="24"/>
              </w:rPr>
              <w:t>Бежаницк</w:t>
            </w:r>
            <w:r w:rsidR="00A67B67">
              <w:rPr>
                <w:rFonts w:ascii="Times New Roman" w:hAnsi="Times New Roman"/>
                <w:sz w:val="24"/>
                <w:szCs w:val="24"/>
              </w:rPr>
              <w:t>ого</w:t>
            </w:r>
            <w:r w:rsidR="00A67B67" w:rsidRPr="00813720">
              <w:rPr>
                <w:rFonts w:ascii="Times New Roman" w:hAnsi="Times New Roman"/>
                <w:sz w:val="24"/>
                <w:szCs w:val="24"/>
              </w:rPr>
              <w:t xml:space="preserve"> </w:t>
            </w:r>
            <w:r w:rsidR="00A67B67">
              <w:rPr>
                <w:rFonts w:ascii="Times New Roman" w:hAnsi="Times New Roman"/>
                <w:sz w:val="24"/>
                <w:szCs w:val="24"/>
              </w:rPr>
              <w:t>муниципального округа</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lastRenderedPageBreak/>
              <w:t>53339,5</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8C270F">
            <w:pPr>
              <w:pStyle w:val="af0"/>
              <w:jc w:val="center"/>
              <w:rPr>
                <w:rFonts w:ascii="Times New Roman" w:hAnsi="Times New Roman"/>
                <w:sz w:val="24"/>
                <w:szCs w:val="24"/>
              </w:rPr>
            </w:pPr>
            <w:r>
              <w:rPr>
                <w:rFonts w:ascii="Times New Roman" w:hAnsi="Times New Roman"/>
                <w:sz w:val="24"/>
                <w:szCs w:val="24"/>
              </w:rPr>
              <w:t>1</w:t>
            </w:r>
            <w:r w:rsidR="008C270F">
              <w:rPr>
                <w:rFonts w:ascii="Times New Roman" w:hAnsi="Times New Roman"/>
                <w:sz w:val="24"/>
                <w:szCs w:val="24"/>
              </w:rPr>
              <w:t>1</w:t>
            </w:r>
            <w:r>
              <w:rPr>
                <w:rFonts w:ascii="Times New Roman" w:hAnsi="Times New Roman"/>
                <w:sz w:val="24"/>
                <w:szCs w:val="24"/>
              </w:rPr>
              <w:t>,</w:t>
            </w:r>
            <w:r w:rsidR="008C270F">
              <w:rPr>
                <w:rFonts w:ascii="Times New Roman" w:hAnsi="Times New Roman"/>
                <w:sz w:val="24"/>
                <w:szCs w:val="24"/>
              </w:rPr>
              <w:t>9</w:t>
            </w:r>
          </w:p>
        </w:tc>
        <w:tc>
          <w:tcPr>
            <w:tcW w:w="1134"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53930,9</w:t>
            </w:r>
          </w:p>
        </w:tc>
        <w:tc>
          <w:tcPr>
            <w:tcW w:w="1134" w:type="dxa"/>
            <w:tcBorders>
              <w:top w:val="nil"/>
              <w:left w:val="nil"/>
              <w:bottom w:val="single" w:sz="4" w:space="0" w:color="auto"/>
              <w:right w:val="single" w:sz="4" w:space="0" w:color="auto"/>
            </w:tcBorders>
            <w:vAlign w:val="center"/>
          </w:tcPr>
          <w:p w:rsidR="004D20A4" w:rsidRPr="00813720" w:rsidRDefault="008C5456" w:rsidP="004D20A4">
            <w:pPr>
              <w:pStyle w:val="af0"/>
              <w:jc w:val="center"/>
              <w:rPr>
                <w:rFonts w:ascii="Times New Roman" w:hAnsi="Times New Roman"/>
                <w:sz w:val="24"/>
                <w:szCs w:val="24"/>
              </w:rPr>
            </w:pPr>
            <w:r>
              <w:rPr>
                <w:rFonts w:ascii="Times New Roman" w:hAnsi="Times New Roman"/>
                <w:sz w:val="24"/>
                <w:szCs w:val="24"/>
              </w:rPr>
              <w:t>14,9</w:t>
            </w:r>
          </w:p>
        </w:tc>
        <w:tc>
          <w:tcPr>
            <w:tcW w:w="1276"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64274,9</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19,8</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1.7</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A67B67">
            <w:pPr>
              <w:pStyle w:val="af0"/>
              <w:rPr>
                <w:rFonts w:ascii="Times New Roman" w:hAnsi="Times New Roman"/>
                <w:sz w:val="24"/>
                <w:szCs w:val="24"/>
              </w:rPr>
            </w:pPr>
            <w:r w:rsidRPr="00813720">
              <w:rPr>
                <w:rFonts w:ascii="Times New Roman" w:hAnsi="Times New Roman"/>
                <w:sz w:val="24"/>
                <w:szCs w:val="24"/>
              </w:rPr>
              <w:t xml:space="preserve">«Управление и обеспечение деятельности Администрации Бежаницкого </w:t>
            </w:r>
            <w:r w:rsidR="00A67B67">
              <w:rPr>
                <w:rFonts w:ascii="Times New Roman" w:hAnsi="Times New Roman"/>
                <w:sz w:val="24"/>
                <w:szCs w:val="24"/>
              </w:rPr>
              <w:t>муниципального</w:t>
            </w:r>
            <w:r w:rsidR="00B23651">
              <w:rPr>
                <w:rFonts w:ascii="Times New Roman" w:hAnsi="Times New Roman"/>
                <w:sz w:val="24"/>
                <w:szCs w:val="24"/>
              </w:rPr>
              <w:t xml:space="preserve"> </w:t>
            </w:r>
            <w:r w:rsidR="00A67B67">
              <w:rPr>
                <w:rFonts w:ascii="Times New Roman" w:hAnsi="Times New Roman"/>
                <w:sz w:val="24"/>
                <w:szCs w:val="24"/>
              </w:rPr>
              <w:t>округа,</w:t>
            </w:r>
            <w:r w:rsidRPr="00813720">
              <w:rPr>
                <w:rFonts w:ascii="Times New Roman" w:hAnsi="Times New Roman"/>
                <w:sz w:val="24"/>
                <w:szCs w:val="24"/>
              </w:rPr>
              <w:t xml:space="preserve"> создание условий для эффективного управления муниципальными финансами и муниципальным долгом в </w:t>
            </w:r>
            <w:r w:rsidR="00A67B67" w:rsidRPr="00813720">
              <w:rPr>
                <w:rFonts w:ascii="Times New Roman" w:hAnsi="Times New Roman"/>
                <w:sz w:val="24"/>
                <w:szCs w:val="24"/>
              </w:rPr>
              <w:t>Бежаницк</w:t>
            </w:r>
            <w:r w:rsidR="00A67B67">
              <w:rPr>
                <w:rFonts w:ascii="Times New Roman" w:hAnsi="Times New Roman"/>
                <w:sz w:val="24"/>
                <w:szCs w:val="24"/>
              </w:rPr>
              <w:t>ом</w:t>
            </w:r>
            <w:r w:rsidR="00A67B67" w:rsidRPr="00813720">
              <w:rPr>
                <w:rFonts w:ascii="Times New Roman" w:hAnsi="Times New Roman"/>
                <w:sz w:val="24"/>
                <w:szCs w:val="24"/>
              </w:rPr>
              <w:t xml:space="preserve"> </w:t>
            </w:r>
            <w:r w:rsidR="00A67B67">
              <w:rPr>
                <w:rFonts w:ascii="Times New Roman" w:hAnsi="Times New Roman"/>
                <w:sz w:val="24"/>
                <w:szCs w:val="24"/>
              </w:rPr>
              <w:t>муниципальном округе</w:t>
            </w:r>
            <w:r w:rsidRPr="00813720">
              <w:rPr>
                <w:rFonts w:ascii="Times New Roman" w:hAnsi="Times New Roman"/>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55754,4</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B23651">
            <w:pPr>
              <w:pStyle w:val="af0"/>
              <w:jc w:val="center"/>
              <w:rPr>
                <w:rFonts w:ascii="Times New Roman" w:hAnsi="Times New Roman"/>
                <w:sz w:val="24"/>
                <w:szCs w:val="24"/>
              </w:rPr>
            </w:pPr>
            <w:r>
              <w:rPr>
                <w:rFonts w:ascii="Times New Roman" w:hAnsi="Times New Roman"/>
                <w:sz w:val="24"/>
                <w:szCs w:val="24"/>
              </w:rPr>
              <w:t>12,</w:t>
            </w:r>
            <w:r w:rsidR="00B23651">
              <w:rPr>
                <w:rFonts w:ascii="Times New Roman" w:hAnsi="Times New Roman"/>
                <w:sz w:val="24"/>
                <w:szCs w:val="24"/>
              </w:rPr>
              <w:t>4</w:t>
            </w:r>
          </w:p>
        </w:tc>
        <w:tc>
          <w:tcPr>
            <w:tcW w:w="1134"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53385,8</w:t>
            </w:r>
          </w:p>
        </w:tc>
        <w:tc>
          <w:tcPr>
            <w:tcW w:w="1134" w:type="dxa"/>
            <w:tcBorders>
              <w:top w:val="nil"/>
              <w:left w:val="nil"/>
              <w:bottom w:val="single" w:sz="4" w:space="0" w:color="auto"/>
              <w:right w:val="single" w:sz="4" w:space="0" w:color="auto"/>
            </w:tcBorders>
            <w:vAlign w:val="center"/>
          </w:tcPr>
          <w:p w:rsidR="004D20A4" w:rsidRPr="00813720" w:rsidRDefault="00811D78" w:rsidP="008C5456">
            <w:pPr>
              <w:pStyle w:val="af0"/>
              <w:jc w:val="center"/>
              <w:rPr>
                <w:rFonts w:ascii="Times New Roman" w:hAnsi="Times New Roman"/>
                <w:sz w:val="24"/>
                <w:szCs w:val="24"/>
              </w:rPr>
            </w:pPr>
            <w:r>
              <w:rPr>
                <w:rFonts w:ascii="Times New Roman" w:hAnsi="Times New Roman"/>
                <w:sz w:val="24"/>
                <w:szCs w:val="24"/>
              </w:rPr>
              <w:t>14,</w:t>
            </w:r>
            <w:r w:rsidR="008C5456">
              <w:rPr>
                <w:rFonts w:ascii="Times New Roman" w:hAnsi="Times New Roman"/>
                <w:sz w:val="24"/>
                <w:szCs w:val="24"/>
              </w:rPr>
              <w:t>8</w:t>
            </w:r>
          </w:p>
        </w:tc>
        <w:tc>
          <w:tcPr>
            <w:tcW w:w="1276" w:type="dxa"/>
            <w:tcBorders>
              <w:top w:val="nil"/>
              <w:left w:val="nil"/>
              <w:bottom w:val="single" w:sz="4" w:space="0" w:color="auto"/>
              <w:right w:val="single" w:sz="4" w:space="0" w:color="auto"/>
            </w:tcBorders>
            <w:vAlign w:val="center"/>
          </w:tcPr>
          <w:p w:rsidR="004D20A4" w:rsidRPr="00813720" w:rsidRDefault="00A67B67" w:rsidP="004D20A4">
            <w:pPr>
              <w:pStyle w:val="af0"/>
              <w:jc w:val="center"/>
              <w:rPr>
                <w:rFonts w:ascii="Times New Roman" w:hAnsi="Times New Roman"/>
                <w:sz w:val="24"/>
                <w:szCs w:val="24"/>
              </w:rPr>
            </w:pPr>
            <w:r>
              <w:rPr>
                <w:rFonts w:ascii="Times New Roman" w:hAnsi="Times New Roman"/>
                <w:sz w:val="24"/>
                <w:szCs w:val="24"/>
              </w:rPr>
              <w:t>52940,8</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16,3</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1.8</w:t>
            </w:r>
          </w:p>
        </w:tc>
        <w:tc>
          <w:tcPr>
            <w:tcW w:w="3261" w:type="dxa"/>
            <w:tcBorders>
              <w:top w:val="nil"/>
              <w:left w:val="nil"/>
              <w:bottom w:val="single" w:sz="4" w:space="0" w:color="auto"/>
              <w:right w:val="single" w:sz="4" w:space="0" w:color="auto"/>
            </w:tcBorders>
            <w:shd w:val="clear" w:color="auto" w:fill="auto"/>
          </w:tcPr>
          <w:p w:rsidR="004D20A4" w:rsidRPr="00813720" w:rsidRDefault="004D20A4" w:rsidP="00291A8C">
            <w:pPr>
              <w:pStyle w:val="af0"/>
              <w:rPr>
                <w:rFonts w:ascii="Times New Roman" w:hAnsi="Times New Roman"/>
                <w:sz w:val="24"/>
                <w:szCs w:val="24"/>
              </w:rPr>
            </w:pPr>
            <w:r w:rsidRPr="00813720">
              <w:rPr>
                <w:rFonts w:ascii="Times New Roman" w:hAnsi="Times New Roman"/>
                <w:sz w:val="24"/>
                <w:szCs w:val="24"/>
              </w:rPr>
              <w:t xml:space="preserve">«Формирование современной городской среды на территории </w:t>
            </w:r>
            <w:r w:rsidR="00291A8C">
              <w:rPr>
                <w:rFonts w:ascii="Times New Roman" w:hAnsi="Times New Roman"/>
                <w:sz w:val="24"/>
                <w:szCs w:val="24"/>
              </w:rPr>
              <w:t>Бежаницкого</w:t>
            </w:r>
            <w:r w:rsidRPr="00813720">
              <w:rPr>
                <w:rFonts w:ascii="Times New Roman" w:hAnsi="Times New Roman"/>
                <w:sz w:val="24"/>
                <w:szCs w:val="24"/>
              </w:rPr>
              <w:t xml:space="preserve"> </w:t>
            </w:r>
            <w:r w:rsidR="00291A8C">
              <w:rPr>
                <w:rFonts w:ascii="Times New Roman" w:hAnsi="Times New Roman"/>
                <w:sz w:val="24"/>
                <w:szCs w:val="24"/>
              </w:rPr>
              <w:t>муниципального округа»</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300837" w:rsidP="004D20A4">
            <w:pPr>
              <w:pStyle w:val="af0"/>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04BDD" w:rsidP="004D20A4">
            <w:pPr>
              <w:pStyle w:val="af0"/>
              <w:jc w:val="center"/>
              <w:rPr>
                <w:rFonts w:ascii="Times New Roman" w:hAnsi="Times New Roman"/>
                <w:sz w:val="24"/>
                <w:szCs w:val="24"/>
              </w:rPr>
            </w:pPr>
            <w:r>
              <w:rPr>
                <w:rFonts w:ascii="Times New Roman" w:hAnsi="Times New Roman"/>
                <w:sz w:val="24"/>
                <w:szCs w:val="24"/>
              </w:rPr>
              <w:t>0</w:t>
            </w:r>
          </w:p>
        </w:tc>
        <w:tc>
          <w:tcPr>
            <w:tcW w:w="1134" w:type="dxa"/>
            <w:tcBorders>
              <w:top w:val="nil"/>
              <w:left w:val="nil"/>
              <w:bottom w:val="single" w:sz="4" w:space="0" w:color="auto"/>
              <w:right w:val="single" w:sz="4" w:space="0" w:color="auto"/>
            </w:tcBorders>
            <w:vAlign w:val="center"/>
          </w:tcPr>
          <w:p w:rsidR="004D20A4" w:rsidRPr="00813720" w:rsidRDefault="00300837" w:rsidP="004D20A4">
            <w:pPr>
              <w:pStyle w:val="af0"/>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4D20A4" w:rsidRPr="00813720" w:rsidRDefault="00811D78" w:rsidP="004D20A4">
            <w:pPr>
              <w:pStyle w:val="af0"/>
              <w:jc w:val="center"/>
              <w:rPr>
                <w:rFonts w:ascii="Times New Roman" w:hAnsi="Times New Roman"/>
                <w:sz w:val="24"/>
                <w:szCs w:val="24"/>
              </w:rPr>
            </w:pPr>
            <w:r>
              <w:rPr>
                <w:rFonts w:ascii="Times New Roman" w:hAnsi="Times New Roman"/>
                <w:sz w:val="24"/>
                <w:szCs w:val="24"/>
              </w:rPr>
              <w:t>0</w:t>
            </w:r>
          </w:p>
        </w:tc>
        <w:tc>
          <w:tcPr>
            <w:tcW w:w="1276" w:type="dxa"/>
            <w:tcBorders>
              <w:top w:val="nil"/>
              <w:left w:val="nil"/>
              <w:bottom w:val="single" w:sz="4" w:space="0" w:color="auto"/>
              <w:right w:val="single" w:sz="4" w:space="0" w:color="auto"/>
            </w:tcBorders>
            <w:vAlign w:val="center"/>
          </w:tcPr>
          <w:p w:rsidR="004D20A4" w:rsidRPr="00813720" w:rsidRDefault="00300837" w:rsidP="004D20A4">
            <w:pPr>
              <w:pStyle w:val="af0"/>
              <w:jc w:val="center"/>
              <w:rPr>
                <w:rFonts w:ascii="Times New Roman" w:hAnsi="Times New Roman"/>
                <w:sz w:val="24"/>
                <w:szCs w:val="24"/>
              </w:rPr>
            </w:pPr>
            <w:r>
              <w:rPr>
                <w:rFonts w:ascii="Times New Roman" w:hAnsi="Times New Roman"/>
                <w:sz w:val="24"/>
                <w:szCs w:val="24"/>
              </w:rPr>
              <w:t>0,0</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pStyle w:val="af0"/>
              <w:jc w:val="center"/>
              <w:rPr>
                <w:rFonts w:ascii="Times New Roman" w:hAnsi="Times New Roman"/>
                <w:sz w:val="24"/>
                <w:szCs w:val="24"/>
              </w:rPr>
            </w:pPr>
            <w:r>
              <w:rPr>
                <w:rFonts w:ascii="Times New Roman" w:hAnsi="Times New Roman"/>
                <w:sz w:val="24"/>
                <w:szCs w:val="24"/>
              </w:rPr>
              <w:t>0</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rPr>
                <w:b/>
                <w:bCs/>
              </w:rPr>
            </w:pPr>
            <w:r w:rsidRPr="00813720">
              <w:rPr>
                <w:b/>
                <w:bCs/>
              </w:rPr>
              <w:t>2</w:t>
            </w: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rPr>
                <w:rFonts w:ascii="Times New Roman" w:hAnsi="Times New Roman"/>
                <w:b/>
                <w:i/>
                <w:sz w:val="24"/>
                <w:szCs w:val="24"/>
              </w:rPr>
            </w:pPr>
            <w:r w:rsidRPr="00813720">
              <w:rPr>
                <w:rFonts w:ascii="Times New Roman" w:hAnsi="Times New Roman"/>
                <w:b/>
                <w:i/>
                <w:sz w:val="24"/>
                <w:szCs w:val="24"/>
              </w:rPr>
              <w:t>Расходы на непрограммные направления деятельности, всего</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300837" w:rsidP="004D20A4">
            <w:pPr>
              <w:spacing w:line="300" w:lineRule="auto"/>
              <w:jc w:val="center"/>
              <w:rPr>
                <w:b/>
                <w:bCs/>
                <w:i/>
              </w:rPr>
            </w:pPr>
            <w:r>
              <w:rPr>
                <w:b/>
                <w:bCs/>
                <w:i/>
              </w:rPr>
              <w:t>665,0</w:t>
            </w: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8C270F" w:rsidP="004D20A4">
            <w:pPr>
              <w:spacing w:line="300" w:lineRule="auto"/>
              <w:jc w:val="center"/>
              <w:rPr>
                <w:b/>
                <w:bCs/>
                <w:i/>
              </w:rPr>
            </w:pPr>
            <w:r>
              <w:rPr>
                <w:b/>
                <w:bCs/>
                <w:i/>
              </w:rPr>
              <w:t>0,2</w:t>
            </w:r>
          </w:p>
        </w:tc>
        <w:tc>
          <w:tcPr>
            <w:tcW w:w="1134" w:type="dxa"/>
            <w:tcBorders>
              <w:top w:val="nil"/>
              <w:left w:val="nil"/>
              <w:bottom w:val="single" w:sz="4" w:space="0" w:color="auto"/>
              <w:right w:val="single" w:sz="4" w:space="0" w:color="auto"/>
            </w:tcBorders>
            <w:vAlign w:val="center"/>
          </w:tcPr>
          <w:p w:rsidR="004D20A4" w:rsidRPr="00813720" w:rsidRDefault="00300837" w:rsidP="004D20A4">
            <w:pPr>
              <w:spacing w:line="300" w:lineRule="auto"/>
              <w:jc w:val="center"/>
              <w:rPr>
                <w:b/>
                <w:bCs/>
                <w:i/>
              </w:rPr>
            </w:pPr>
            <w:r>
              <w:rPr>
                <w:b/>
                <w:bCs/>
                <w:i/>
              </w:rPr>
              <w:t>5292,2</w:t>
            </w:r>
          </w:p>
        </w:tc>
        <w:tc>
          <w:tcPr>
            <w:tcW w:w="1134" w:type="dxa"/>
            <w:tcBorders>
              <w:top w:val="nil"/>
              <w:left w:val="nil"/>
              <w:bottom w:val="single" w:sz="4" w:space="0" w:color="auto"/>
              <w:right w:val="single" w:sz="4" w:space="0" w:color="auto"/>
            </w:tcBorders>
            <w:vAlign w:val="center"/>
          </w:tcPr>
          <w:p w:rsidR="004D20A4" w:rsidRPr="00813720" w:rsidRDefault="00811D78" w:rsidP="004D20A4">
            <w:pPr>
              <w:spacing w:line="300" w:lineRule="auto"/>
              <w:jc w:val="center"/>
              <w:rPr>
                <w:b/>
                <w:bCs/>
                <w:i/>
              </w:rPr>
            </w:pPr>
            <w:r>
              <w:rPr>
                <w:b/>
                <w:bCs/>
                <w:i/>
              </w:rPr>
              <w:t>1,5</w:t>
            </w:r>
          </w:p>
        </w:tc>
        <w:tc>
          <w:tcPr>
            <w:tcW w:w="1276" w:type="dxa"/>
            <w:tcBorders>
              <w:top w:val="nil"/>
              <w:left w:val="nil"/>
              <w:bottom w:val="single" w:sz="4" w:space="0" w:color="auto"/>
              <w:right w:val="single" w:sz="4" w:space="0" w:color="auto"/>
            </w:tcBorders>
            <w:vAlign w:val="center"/>
          </w:tcPr>
          <w:p w:rsidR="004D20A4" w:rsidRPr="00813720" w:rsidRDefault="00300837" w:rsidP="004D20A4">
            <w:pPr>
              <w:spacing w:line="300" w:lineRule="auto"/>
              <w:jc w:val="center"/>
              <w:rPr>
                <w:b/>
                <w:bCs/>
                <w:i/>
              </w:rPr>
            </w:pPr>
            <w:r>
              <w:rPr>
                <w:b/>
                <w:bCs/>
                <w:i/>
              </w:rPr>
              <w:t>10700,2</w:t>
            </w:r>
          </w:p>
        </w:tc>
        <w:tc>
          <w:tcPr>
            <w:tcW w:w="1134" w:type="dxa"/>
            <w:tcBorders>
              <w:top w:val="nil"/>
              <w:left w:val="nil"/>
              <w:bottom w:val="single" w:sz="4" w:space="0" w:color="auto"/>
              <w:right w:val="single" w:sz="4" w:space="0" w:color="auto"/>
            </w:tcBorders>
            <w:vAlign w:val="center"/>
          </w:tcPr>
          <w:p w:rsidR="004D20A4" w:rsidRPr="00813720" w:rsidRDefault="005E5BAB" w:rsidP="004D20A4">
            <w:pPr>
              <w:spacing w:line="300" w:lineRule="auto"/>
              <w:jc w:val="center"/>
              <w:rPr>
                <w:b/>
                <w:bCs/>
                <w:i/>
              </w:rPr>
            </w:pPr>
            <w:r>
              <w:rPr>
                <w:b/>
                <w:bCs/>
                <w:i/>
              </w:rPr>
              <w:t>3,3</w:t>
            </w: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spacing w:line="300" w:lineRule="auto"/>
            </w:pPr>
            <w:r w:rsidRPr="00813720">
              <w:t>в том числе</w:t>
            </w:r>
            <w:permStart w:id="1907781245" w:edGrp="everyone"/>
            <w:r w:rsidRPr="00813720">
              <w:t xml:space="preserve">: </w:t>
            </w:r>
            <w:permEnd w:id="1907781245"/>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p>
        </w:tc>
        <w:tc>
          <w:tcPr>
            <w:tcW w:w="1134" w:type="dxa"/>
            <w:tcBorders>
              <w:top w:val="nil"/>
              <w:left w:val="nil"/>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spacing w:line="300" w:lineRule="auto"/>
              <w:jc w:val="cente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spacing w:line="300" w:lineRule="auto"/>
              <w:jc w:val="center"/>
            </w:pPr>
          </w:p>
        </w:tc>
        <w:tc>
          <w:tcPr>
            <w:tcW w:w="1276" w:type="dxa"/>
            <w:tcBorders>
              <w:top w:val="nil"/>
              <w:left w:val="nil"/>
              <w:bottom w:val="single" w:sz="4" w:space="0" w:color="auto"/>
              <w:right w:val="single" w:sz="4" w:space="0" w:color="auto"/>
            </w:tcBorders>
            <w:vAlign w:val="center"/>
          </w:tcPr>
          <w:p w:rsidR="004D20A4" w:rsidRPr="00813720" w:rsidRDefault="004D20A4" w:rsidP="004D20A4">
            <w:pPr>
              <w:spacing w:line="300" w:lineRule="auto"/>
              <w:jc w:val="center"/>
            </w:pPr>
          </w:p>
        </w:tc>
        <w:tc>
          <w:tcPr>
            <w:tcW w:w="1134" w:type="dxa"/>
            <w:tcBorders>
              <w:top w:val="nil"/>
              <w:left w:val="nil"/>
              <w:bottom w:val="single" w:sz="4" w:space="0" w:color="auto"/>
              <w:right w:val="single" w:sz="4" w:space="0" w:color="auto"/>
            </w:tcBorders>
            <w:vAlign w:val="center"/>
          </w:tcPr>
          <w:p w:rsidR="004D20A4" w:rsidRPr="00813720" w:rsidRDefault="004D20A4" w:rsidP="004D20A4">
            <w:pPr>
              <w:spacing w:line="300" w:lineRule="auto"/>
              <w:jc w:val="center"/>
            </w:pPr>
          </w:p>
        </w:tc>
      </w:tr>
      <w:tr w:rsidR="004D20A4" w:rsidRPr="00813720" w:rsidTr="00813720">
        <w:trPr>
          <w:trHeight w:val="20"/>
        </w:trPr>
        <w:tc>
          <w:tcPr>
            <w:tcW w:w="567" w:type="dxa"/>
            <w:tcBorders>
              <w:top w:val="nil"/>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2.1</w:t>
            </w:r>
          </w:p>
        </w:tc>
        <w:tc>
          <w:tcPr>
            <w:tcW w:w="3261" w:type="dxa"/>
            <w:tcBorders>
              <w:top w:val="nil"/>
              <w:left w:val="nil"/>
              <w:bottom w:val="single" w:sz="4" w:space="0" w:color="auto"/>
              <w:right w:val="single" w:sz="4" w:space="0" w:color="auto"/>
            </w:tcBorders>
            <w:shd w:val="clear" w:color="auto" w:fill="auto"/>
            <w:vAlign w:val="bottom"/>
          </w:tcPr>
          <w:p w:rsidR="004D20A4" w:rsidRPr="00813720" w:rsidRDefault="004D20A4" w:rsidP="004D20A4">
            <w:pPr>
              <w:pStyle w:val="af0"/>
              <w:rPr>
                <w:rFonts w:ascii="Times New Roman" w:hAnsi="Times New Roman"/>
                <w:sz w:val="24"/>
                <w:szCs w:val="24"/>
              </w:rPr>
            </w:pPr>
            <w:r w:rsidRPr="00813720">
              <w:rPr>
                <w:rFonts w:ascii="Times New Roman" w:hAnsi="Times New Roman"/>
                <w:sz w:val="24"/>
                <w:szCs w:val="24"/>
              </w:rPr>
              <w:t>прочие непрограммные направления деятельности</w:t>
            </w:r>
          </w:p>
        </w:tc>
        <w:tc>
          <w:tcPr>
            <w:tcW w:w="1134" w:type="dxa"/>
            <w:tcBorders>
              <w:top w:val="nil"/>
              <w:left w:val="nil"/>
              <w:bottom w:val="single" w:sz="4" w:space="0" w:color="auto"/>
              <w:right w:val="single" w:sz="4" w:space="0" w:color="auto"/>
            </w:tcBorders>
            <w:shd w:val="clear" w:color="auto" w:fill="auto"/>
            <w:vAlign w:val="center"/>
          </w:tcPr>
          <w:p w:rsidR="004D20A4" w:rsidRPr="00300837" w:rsidRDefault="00300837" w:rsidP="004D20A4">
            <w:pPr>
              <w:spacing w:line="300" w:lineRule="auto"/>
              <w:jc w:val="center"/>
              <w:rPr>
                <w:bCs/>
              </w:rPr>
            </w:pPr>
            <w:r w:rsidRPr="00300837">
              <w:rPr>
                <w:bCs/>
              </w:rPr>
              <w:t>665,0</w:t>
            </w:r>
          </w:p>
        </w:tc>
        <w:tc>
          <w:tcPr>
            <w:tcW w:w="1134" w:type="dxa"/>
            <w:tcBorders>
              <w:top w:val="nil"/>
              <w:left w:val="nil"/>
              <w:bottom w:val="single" w:sz="4" w:space="0" w:color="auto"/>
              <w:right w:val="single" w:sz="4" w:space="0" w:color="auto"/>
            </w:tcBorders>
            <w:shd w:val="clear" w:color="auto" w:fill="auto"/>
            <w:vAlign w:val="center"/>
          </w:tcPr>
          <w:p w:rsidR="004D20A4" w:rsidRPr="00300837" w:rsidRDefault="00811D78" w:rsidP="004D20A4">
            <w:pPr>
              <w:spacing w:line="300" w:lineRule="auto"/>
              <w:jc w:val="center"/>
              <w:rPr>
                <w:bCs/>
              </w:rPr>
            </w:pPr>
            <w:r>
              <w:rPr>
                <w:bCs/>
              </w:rPr>
              <w:t>0,2</w:t>
            </w:r>
          </w:p>
        </w:tc>
        <w:tc>
          <w:tcPr>
            <w:tcW w:w="1134" w:type="dxa"/>
            <w:tcBorders>
              <w:top w:val="nil"/>
              <w:left w:val="nil"/>
              <w:bottom w:val="single" w:sz="4" w:space="0" w:color="auto"/>
              <w:right w:val="single" w:sz="4" w:space="0" w:color="auto"/>
            </w:tcBorders>
            <w:vAlign w:val="center"/>
          </w:tcPr>
          <w:p w:rsidR="004D20A4" w:rsidRPr="00300837" w:rsidRDefault="00300837" w:rsidP="004D20A4">
            <w:pPr>
              <w:spacing w:line="300" w:lineRule="auto"/>
              <w:jc w:val="center"/>
              <w:rPr>
                <w:bCs/>
              </w:rPr>
            </w:pPr>
            <w:r w:rsidRPr="00300837">
              <w:rPr>
                <w:bCs/>
              </w:rPr>
              <w:t>265,0</w:t>
            </w:r>
          </w:p>
        </w:tc>
        <w:tc>
          <w:tcPr>
            <w:tcW w:w="1134" w:type="dxa"/>
            <w:tcBorders>
              <w:top w:val="nil"/>
              <w:left w:val="nil"/>
              <w:bottom w:val="single" w:sz="4" w:space="0" w:color="auto"/>
              <w:right w:val="single" w:sz="4" w:space="0" w:color="auto"/>
            </w:tcBorders>
            <w:vAlign w:val="center"/>
          </w:tcPr>
          <w:p w:rsidR="004D20A4" w:rsidRPr="00300837" w:rsidRDefault="00811D78" w:rsidP="004D20A4">
            <w:pPr>
              <w:spacing w:line="300" w:lineRule="auto"/>
              <w:jc w:val="center"/>
              <w:rPr>
                <w:bCs/>
              </w:rPr>
            </w:pPr>
            <w:r>
              <w:rPr>
                <w:bCs/>
              </w:rPr>
              <w:t>0,1</w:t>
            </w:r>
          </w:p>
        </w:tc>
        <w:tc>
          <w:tcPr>
            <w:tcW w:w="1276" w:type="dxa"/>
            <w:tcBorders>
              <w:top w:val="nil"/>
              <w:left w:val="nil"/>
              <w:bottom w:val="single" w:sz="4" w:space="0" w:color="auto"/>
              <w:right w:val="single" w:sz="4" w:space="0" w:color="auto"/>
            </w:tcBorders>
            <w:vAlign w:val="center"/>
          </w:tcPr>
          <w:p w:rsidR="004D20A4" w:rsidRPr="00300837" w:rsidRDefault="00300837" w:rsidP="004D20A4">
            <w:pPr>
              <w:spacing w:line="300" w:lineRule="auto"/>
              <w:jc w:val="center"/>
              <w:rPr>
                <w:bCs/>
              </w:rPr>
            </w:pPr>
            <w:r>
              <w:rPr>
                <w:bCs/>
              </w:rPr>
              <w:t>114,0</w:t>
            </w:r>
          </w:p>
        </w:tc>
        <w:tc>
          <w:tcPr>
            <w:tcW w:w="1134" w:type="dxa"/>
            <w:tcBorders>
              <w:top w:val="nil"/>
              <w:left w:val="nil"/>
              <w:bottom w:val="single" w:sz="4" w:space="0" w:color="auto"/>
              <w:right w:val="single" w:sz="4" w:space="0" w:color="auto"/>
            </w:tcBorders>
            <w:vAlign w:val="center"/>
          </w:tcPr>
          <w:p w:rsidR="004D20A4" w:rsidRPr="00300837" w:rsidRDefault="00193DEF" w:rsidP="004D20A4">
            <w:pPr>
              <w:spacing w:line="300" w:lineRule="auto"/>
              <w:jc w:val="center"/>
              <w:rPr>
                <w:bCs/>
              </w:rPr>
            </w:pPr>
            <w:r>
              <w:rPr>
                <w:bCs/>
              </w:rPr>
              <w:t>0</w:t>
            </w:r>
          </w:p>
        </w:tc>
      </w:tr>
      <w:tr w:rsidR="004D20A4" w:rsidRPr="00813720" w:rsidTr="0081372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2.2</w:t>
            </w:r>
          </w:p>
        </w:tc>
        <w:tc>
          <w:tcPr>
            <w:tcW w:w="3261" w:type="dxa"/>
            <w:tcBorders>
              <w:top w:val="single" w:sz="4" w:space="0" w:color="auto"/>
              <w:left w:val="nil"/>
              <w:bottom w:val="single" w:sz="4" w:space="0" w:color="auto"/>
              <w:right w:val="single" w:sz="4" w:space="0" w:color="auto"/>
            </w:tcBorders>
            <w:shd w:val="clear" w:color="auto" w:fill="auto"/>
            <w:vAlign w:val="bottom"/>
          </w:tcPr>
          <w:p w:rsidR="004D20A4" w:rsidRPr="00813720" w:rsidRDefault="004D20A4" w:rsidP="004D20A4">
            <w:pPr>
              <w:pStyle w:val="af0"/>
              <w:rPr>
                <w:rFonts w:ascii="Times New Roman" w:hAnsi="Times New Roman"/>
                <w:sz w:val="24"/>
                <w:szCs w:val="24"/>
              </w:rPr>
            </w:pPr>
            <w:r w:rsidRPr="00813720">
              <w:rPr>
                <w:rFonts w:ascii="Times New Roman" w:hAnsi="Times New Roman"/>
                <w:sz w:val="24"/>
                <w:szCs w:val="24"/>
              </w:rPr>
              <w:t>условно утвержденные расходы</w:t>
            </w:r>
          </w:p>
        </w:tc>
        <w:tc>
          <w:tcPr>
            <w:tcW w:w="1134" w:type="dxa"/>
            <w:tcBorders>
              <w:top w:val="single" w:sz="4" w:space="0" w:color="auto"/>
              <w:left w:val="nil"/>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4D20A4" w:rsidRPr="00813720" w:rsidRDefault="004D20A4" w:rsidP="004D20A4">
            <w:pPr>
              <w:spacing w:line="300" w:lineRule="auto"/>
              <w:jc w:val="center"/>
            </w:pPr>
            <w:r w:rsidRPr="00813720">
              <w:t>--</w:t>
            </w:r>
          </w:p>
        </w:tc>
        <w:tc>
          <w:tcPr>
            <w:tcW w:w="1134" w:type="dxa"/>
            <w:tcBorders>
              <w:top w:val="single" w:sz="4" w:space="0" w:color="auto"/>
              <w:left w:val="nil"/>
              <w:bottom w:val="single" w:sz="4" w:space="0" w:color="auto"/>
              <w:right w:val="single" w:sz="4" w:space="0" w:color="auto"/>
            </w:tcBorders>
            <w:vAlign w:val="center"/>
          </w:tcPr>
          <w:p w:rsidR="004D20A4" w:rsidRPr="00813720" w:rsidRDefault="00300837" w:rsidP="00300837">
            <w:pPr>
              <w:spacing w:line="300" w:lineRule="auto"/>
              <w:jc w:val="center"/>
            </w:pPr>
            <w:r>
              <w:t>5027,2</w:t>
            </w:r>
          </w:p>
        </w:tc>
        <w:tc>
          <w:tcPr>
            <w:tcW w:w="1134" w:type="dxa"/>
            <w:tcBorders>
              <w:top w:val="single" w:sz="4" w:space="0" w:color="auto"/>
              <w:left w:val="nil"/>
              <w:bottom w:val="single" w:sz="4" w:space="0" w:color="auto"/>
              <w:right w:val="single" w:sz="4" w:space="0" w:color="auto"/>
            </w:tcBorders>
            <w:vAlign w:val="center"/>
          </w:tcPr>
          <w:p w:rsidR="004D20A4" w:rsidRPr="00813720" w:rsidRDefault="00811D78" w:rsidP="004D20A4">
            <w:pPr>
              <w:spacing w:line="300" w:lineRule="auto"/>
              <w:jc w:val="center"/>
            </w:pPr>
            <w:r>
              <w:t>1,4</w:t>
            </w:r>
          </w:p>
        </w:tc>
        <w:tc>
          <w:tcPr>
            <w:tcW w:w="1276" w:type="dxa"/>
            <w:tcBorders>
              <w:top w:val="single" w:sz="4" w:space="0" w:color="auto"/>
              <w:left w:val="nil"/>
              <w:bottom w:val="single" w:sz="4" w:space="0" w:color="auto"/>
              <w:right w:val="single" w:sz="4" w:space="0" w:color="auto"/>
            </w:tcBorders>
            <w:vAlign w:val="center"/>
          </w:tcPr>
          <w:p w:rsidR="004D20A4" w:rsidRPr="00813720" w:rsidRDefault="00300837" w:rsidP="004D20A4">
            <w:pPr>
              <w:spacing w:line="300" w:lineRule="auto"/>
              <w:jc w:val="center"/>
            </w:pPr>
            <w:r>
              <w:t>10586,2</w:t>
            </w:r>
          </w:p>
        </w:tc>
        <w:tc>
          <w:tcPr>
            <w:tcW w:w="1134" w:type="dxa"/>
            <w:tcBorders>
              <w:top w:val="single" w:sz="4" w:space="0" w:color="auto"/>
              <w:left w:val="nil"/>
              <w:bottom w:val="single" w:sz="4" w:space="0" w:color="auto"/>
              <w:right w:val="single" w:sz="4" w:space="0" w:color="auto"/>
            </w:tcBorders>
            <w:vAlign w:val="center"/>
          </w:tcPr>
          <w:p w:rsidR="004D20A4" w:rsidRPr="00813720" w:rsidRDefault="00193DEF" w:rsidP="004D20A4">
            <w:pPr>
              <w:spacing w:line="300" w:lineRule="auto"/>
              <w:jc w:val="center"/>
            </w:pPr>
            <w:r>
              <w:t>3,3</w:t>
            </w:r>
          </w:p>
        </w:tc>
      </w:tr>
    </w:tbl>
    <w:p w:rsidR="00FC55EA" w:rsidRPr="00813720" w:rsidRDefault="00FC55EA" w:rsidP="00FC55EA">
      <w:pPr>
        <w:spacing w:line="300" w:lineRule="auto"/>
        <w:jc w:val="both"/>
        <w:rPr>
          <w:color w:val="FF0000"/>
        </w:rPr>
      </w:pPr>
    </w:p>
    <w:p w:rsidR="00FC55EA" w:rsidRPr="00813720" w:rsidRDefault="00FC55EA" w:rsidP="00FC55EA">
      <w:pPr>
        <w:ind w:firstLine="709"/>
        <w:jc w:val="both"/>
      </w:pPr>
      <w:r w:rsidRPr="00813720">
        <w:t xml:space="preserve">Объем расходов бюджета </w:t>
      </w:r>
      <w:r w:rsidR="001B0514" w:rsidRPr="00813720">
        <w:t>Бежаницк</w:t>
      </w:r>
      <w:r w:rsidR="00193DEF">
        <w:t>ого округа</w:t>
      </w:r>
      <w:r w:rsidR="001B0514" w:rsidRPr="00813720">
        <w:t xml:space="preserve"> в </w:t>
      </w:r>
      <w:r w:rsidR="00CD3A6E" w:rsidRPr="00813720">
        <w:t>202</w:t>
      </w:r>
      <w:r w:rsidR="00193DEF">
        <w:t>5</w:t>
      </w:r>
      <w:r w:rsidR="00CD3A6E" w:rsidRPr="00813720">
        <w:t xml:space="preserve"> году </w:t>
      </w:r>
      <w:r w:rsidR="00CD3A6E" w:rsidRPr="00813720">
        <w:rPr>
          <w:color w:val="000000"/>
        </w:rPr>
        <w:t>и на плановый период 202</w:t>
      </w:r>
      <w:r w:rsidR="00193DEF">
        <w:rPr>
          <w:color w:val="000000"/>
        </w:rPr>
        <w:t>6</w:t>
      </w:r>
      <w:r w:rsidR="00CD3A6E" w:rsidRPr="00813720">
        <w:rPr>
          <w:color w:val="000000"/>
        </w:rPr>
        <w:t xml:space="preserve"> и </w:t>
      </w:r>
      <w:r w:rsidR="00E2705E" w:rsidRPr="00813720">
        <w:rPr>
          <w:color w:val="000000"/>
        </w:rPr>
        <w:t>202</w:t>
      </w:r>
      <w:r w:rsidR="00193DEF">
        <w:rPr>
          <w:color w:val="000000"/>
        </w:rPr>
        <w:t>7</w:t>
      </w:r>
      <w:r w:rsidR="00E2705E" w:rsidRPr="00813720">
        <w:rPr>
          <w:color w:val="000000"/>
        </w:rPr>
        <w:t xml:space="preserve"> </w:t>
      </w:r>
      <w:r w:rsidR="00E2705E" w:rsidRPr="00813720">
        <w:t>годов</w:t>
      </w:r>
      <w:r w:rsidRPr="00813720">
        <w:t>, непосредственно увязанный с целями и результатами муниципальных программ.</w:t>
      </w:r>
    </w:p>
    <w:p w:rsidR="00984ABC" w:rsidRPr="00813720" w:rsidRDefault="00984ABC" w:rsidP="00FC55EA">
      <w:pPr>
        <w:ind w:firstLine="709"/>
        <w:jc w:val="both"/>
      </w:pPr>
    </w:p>
    <w:p w:rsidR="00E31F4F" w:rsidRPr="00813720" w:rsidRDefault="00FC55EA" w:rsidP="000858B1">
      <w:pPr>
        <w:pStyle w:val="af1"/>
        <w:numPr>
          <w:ilvl w:val="0"/>
          <w:numId w:val="17"/>
        </w:numPr>
        <w:ind w:left="360"/>
        <w:jc w:val="center"/>
        <w:rPr>
          <w:rFonts w:ascii="Times New Roman" w:hAnsi="Times New Roman"/>
          <w:b/>
          <w:sz w:val="24"/>
          <w:szCs w:val="24"/>
        </w:rPr>
      </w:pPr>
      <w:r w:rsidRPr="00813720">
        <w:rPr>
          <w:rFonts w:ascii="Times New Roman" w:hAnsi="Times New Roman"/>
          <w:b/>
          <w:sz w:val="24"/>
          <w:szCs w:val="24"/>
        </w:rPr>
        <w:t>«</w:t>
      </w:r>
      <w:r w:rsidR="00A34570" w:rsidRPr="00A34570">
        <w:rPr>
          <w:rFonts w:ascii="Times New Roman" w:hAnsi="Times New Roman"/>
          <w:b/>
          <w:sz w:val="24"/>
          <w:szCs w:val="24"/>
        </w:rPr>
        <w:t>Развитие образования, молодежной политики и физической культуры, и спорта в Бежаницком муниципальном округе</w:t>
      </w:r>
      <w:r w:rsidRPr="00813720">
        <w:rPr>
          <w:rFonts w:ascii="Times New Roman" w:hAnsi="Times New Roman"/>
          <w:b/>
          <w:sz w:val="24"/>
          <w:szCs w:val="24"/>
        </w:rPr>
        <w:t xml:space="preserve">» </w:t>
      </w:r>
    </w:p>
    <w:p w:rsidR="00FC55EA" w:rsidRPr="00813720" w:rsidRDefault="00FC55EA" w:rsidP="00FC55EA">
      <w:pPr>
        <w:jc w:val="both"/>
      </w:pPr>
      <w:r w:rsidRPr="00813720">
        <w:t xml:space="preserve">           Расходы бюджета </w:t>
      </w:r>
      <w:r w:rsidR="00A34570">
        <w:t>Бежаницкого округа</w:t>
      </w:r>
      <w:r w:rsidRPr="00813720">
        <w:t xml:space="preserve"> </w:t>
      </w:r>
      <w:r w:rsidR="00A34570">
        <w:t xml:space="preserve">в рамках </w:t>
      </w:r>
      <w:r w:rsidRPr="00813720">
        <w:t>муниципальн</w:t>
      </w:r>
      <w:r w:rsidR="00A34570">
        <w:t>ой</w:t>
      </w:r>
      <w:r w:rsidRPr="00813720">
        <w:t xml:space="preserve"> программ</w:t>
      </w:r>
      <w:r w:rsidR="00A34570">
        <w:t>ы</w:t>
      </w:r>
      <w:r w:rsidRPr="00813720">
        <w:t xml:space="preserve"> «</w:t>
      </w:r>
      <w:r w:rsidR="00A34570" w:rsidRPr="00813720">
        <w:t>Развитие образования, молодежной политики и физической культуры, и спорта в Бежаницк</w:t>
      </w:r>
      <w:r w:rsidR="00A34570">
        <w:t>ом</w:t>
      </w:r>
      <w:r w:rsidR="00A34570" w:rsidRPr="00813720">
        <w:t xml:space="preserve"> </w:t>
      </w:r>
      <w:r w:rsidR="00A34570">
        <w:t>муниципальном округе</w:t>
      </w:r>
      <w:r w:rsidRPr="00813720">
        <w:t>»</w:t>
      </w:r>
      <w:r w:rsidR="0075226A" w:rsidRPr="00813720">
        <w:t xml:space="preserve"> </w:t>
      </w:r>
      <w:r w:rsidR="00EB5AE5" w:rsidRPr="00813720">
        <w:t>представлены</w:t>
      </w:r>
      <w:r w:rsidRPr="00813720">
        <w:t xml:space="preserve"> в таблице 3.</w:t>
      </w:r>
    </w:p>
    <w:p w:rsidR="00FC55EA" w:rsidRPr="00813720" w:rsidRDefault="00FC55EA" w:rsidP="00FC55EA">
      <w:pPr>
        <w:jc w:val="both"/>
      </w:pPr>
      <w:r w:rsidRPr="00813720">
        <w:t xml:space="preserve">         Целью данн</w:t>
      </w:r>
      <w:r w:rsidR="00BE291F">
        <w:t>ой</w:t>
      </w:r>
      <w:r w:rsidRPr="00813720">
        <w:t xml:space="preserve"> муниципальн</w:t>
      </w:r>
      <w:r w:rsidR="00BE291F">
        <w:t>ой</w:t>
      </w:r>
      <w:r w:rsidRPr="00813720">
        <w:t xml:space="preserve"> программ</w:t>
      </w:r>
      <w:r w:rsidR="00BE291F">
        <w:t>ы</w:t>
      </w:r>
      <w:r w:rsidRPr="00813720">
        <w:t xml:space="preserve"> является обеспечение доступно</w:t>
      </w:r>
      <w:r w:rsidR="007A65DE" w:rsidRPr="00813720">
        <w:t>сти</w:t>
      </w:r>
      <w:r w:rsidRPr="00813720">
        <w:t xml:space="preserve"> и </w:t>
      </w:r>
      <w:r w:rsidR="00C4343D" w:rsidRPr="00813720">
        <w:t>качества образования,</w:t>
      </w:r>
      <w:r w:rsidR="007A65DE" w:rsidRPr="00813720">
        <w:t xml:space="preserve"> повышение эффективности реализации молодежной политики</w:t>
      </w:r>
      <w:r w:rsidR="00C4343D" w:rsidRPr="00813720">
        <w:t>, ф</w:t>
      </w:r>
      <w:r w:rsidR="007A65DE" w:rsidRPr="00813720">
        <w:t>ормирование потребности в занятиях физической культурой и спортом у различных категорий населения, пропаганда здорового образа жизни</w:t>
      </w:r>
      <w:r w:rsidR="00C4343D" w:rsidRPr="00813720">
        <w:t>.</w:t>
      </w:r>
    </w:p>
    <w:p w:rsidR="00FC55EA" w:rsidRPr="00813720" w:rsidRDefault="00304E50" w:rsidP="00FC55EA">
      <w:pPr>
        <w:pStyle w:val="ConsPlusNormal"/>
        <w:spacing w:line="300" w:lineRule="auto"/>
        <w:ind w:firstLine="0"/>
        <w:jc w:val="right"/>
        <w:rPr>
          <w:rFonts w:ascii="Times New Roman" w:hAnsi="Times New Roman" w:cs="Times New Roman"/>
          <w:b/>
          <w:sz w:val="24"/>
          <w:szCs w:val="24"/>
        </w:rPr>
      </w:pPr>
      <w:r w:rsidRPr="00813720">
        <w:rPr>
          <w:rFonts w:ascii="Times New Roman" w:hAnsi="Times New Roman" w:cs="Times New Roman"/>
          <w:sz w:val="24"/>
          <w:szCs w:val="24"/>
        </w:rPr>
        <w:t xml:space="preserve">   </w:t>
      </w:r>
      <w:r w:rsidR="001B0514" w:rsidRPr="00813720">
        <w:rPr>
          <w:rFonts w:ascii="Times New Roman" w:hAnsi="Times New Roman" w:cs="Times New Roman"/>
          <w:sz w:val="24"/>
          <w:szCs w:val="24"/>
        </w:rPr>
        <w:t>Таблица 3</w:t>
      </w:r>
      <w:r w:rsidR="00FC55EA" w:rsidRPr="00813720">
        <w:rPr>
          <w:rFonts w:ascii="Times New Roman" w:hAnsi="Times New Roman" w:cs="Times New Roman"/>
          <w:sz w:val="24"/>
          <w:szCs w:val="24"/>
        </w:rPr>
        <w:t xml:space="preserve"> </w:t>
      </w:r>
    </w:p>
    <w:tbl>
      <w:tblPr>
        <w:tblW w:w="10774" w:type="dxa"/>
        <w:tblInd w:w="-654" w:type="dxa"/>
        <w:tblLayout w:type="fixed"/>
        <w:tblCellMar>
          <w:top w:w="55" w:type="dxa"/>
          <w:left w:w="55" w:type="dxa"/>
          <w:bottom w:w="55" w:type="dxa"/>
          <w:right w:w="55" w:type="dxa"/>
        </w:tblCellMar>
        <w:tblLook w:val="04A0" w:firstRow="1" w:lastRow="0" w:firstColumn="1" w:lastColumn="0" w:noHBand="0" w:noVBand="1"/>
      </w:tblPr>
      <w:tblGrid>
        <w:gridCol w:w="2127"/>
        <w:gridCol w:w="992"/>
        <w:gridCol w:w="992"/>
        <w:gridCol w:w="851"/>
        <w:gridCol w:w="1134"/>
        <w:gridCol w:w="992"/>
        <w:gridCol w:w="851"/>
        <w:gridCol w:w="992"/>
        <w:gridCol w:w="992"/>
        <w:gridCol w:w="851"/>
      </w:tblGrid>
      <w:tr w:rsidR="00FC55EA" w:rsidRPr="00813720" w:rsidTr="00A34570">
        <w:trPr>
          <w:trHeight w:val="259"/>
        </w:trPr>
        <w:tc>
          <w:tcPr>
            <w:tcW w:w="2127" w:type="dxa"/>
            <w:tcBorders>
              <w:top w:val="single" w:sz="2" w:space="0" w:color="000000"/>
              <w:left w:val="single" w:sz="2" w:space="0" w:color="000000"/>
              <w:bottom w:val="single" w:sz="2" w:space="0" w:color="000000"/>
              <w:right w:val="nil"/>
            </w:tcBorders>
            <w:vAlign w:val="center"/>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2835" w:type="dxa"/>
            <w:gridSpan w:val="3"/>
            <w:tcBorders>
              <w:top w:val="single" w:sz="2" w:space="0" w:color="000000"/>
              <w:left w:val="single" w:sz="2" w:space="0" w:color="000000"/>
              <w:bottom w:val="single" w:sz="4" w:space="0" w:color="000000"/>
              <w:right w:val="single" w:sz="2" w:space="0" w:color="000000"/>
            </w:tcBorders>
            <w:vAlign w:val="center"/>
            <w:hideMark/>
          </w:tcPr>
          <w:p w:rsidR="00FC55EA" w:rsidRPr="00813720" w:rsidRDefault="00FC55EA" w:rsidP="00A34570">
            <w:pPr>
              <w:pStyle w:val="af0"/>
              <w:jc w:val="center"/>
              <w:rPr>
                <w:rFonts w:ascii="Times New Roman" w:hAnsi="Times New Roman"/>
                <w:color w:val="FF0000"/>
                <w:sz w:val="24"/>
                <w:szCs w:val="24"/>
              </w:rPr>
            </w:pPr>
            <w:r w:rsidRPr="00813720">
              <w:rPr>
                <w:rFonts w:ascii="Times New Roman" w:hAnsi="Times New Roman"/>
                <w:sz w:val="24"/>
                <w:szCs w:val="24"/>
              </w:rPr>
              <w:t>202</w:t>
            </w:r>
            <w:r w:rsidR="00A34570">
              <w:rPr>
                <w:rFonts w:ascii="Times New Roman" w:hAnsi="Times New Roman"/>
                <w:sz w:val="24"/>
                <w:szCs w:val="24"/>
              </w:rPr>
              <w:t>5</w:t>
            </w:r>
            <w:r w:rsidRPr="00813720">
              <w:rPr>
                <w:rFonts w:ascii="Times New Roman" w:hAnsi="Times New Roman"/>
                <w:sz w:val="24"/>
                <w:szCs w:val="24"/>
              </w:rPr>
              <w:t xml:space="preserve"> год (тыс. руб.)</w:t>
            </w:r>
          </w:p>
        </w:tc>
        <w:tc>
          <w:tcPr>
            <w:tcW w:w="2977" w:type="dxa"/>
            <w:gridSpan w:val="3"/>
            <w:tcBorders>
              <w:top w:val="single" w:sz="2" w:space="0" w:color="000000"/>
              <w:left w:val="single" w:sz="2" w:space="0" w:color="000000"/>
              <w:bottom w:val="single" w:sz="4" w:space="0" w:color="000000"/>
              <w:right w:val="single" w:sz="2" w:space="0" w:color="000000"/>
            </w:tcBorders>
            <w:vAlign w:val="center"/>
          </w:tcPr>
          <w:p w:rsidR="00FC55EA" w:rsidRPr="00813720" w:rsidRDefault="00FC55EA" w:rsidP="00A34570">
            <w:pPr>
              <w:pStyle w:val="af0"/>
              <w:jc w:val="center"/>
              <w:rPr>
                <w:rFonts w:ascii="Times New Roman" w:hAnsi="Times New Roman"/>
                <w:sz w:val="24"/>
                <w:szCs w:val="24"/>
              </w:rPr>
            </w:pPr>
            <w:r w:rsidRPr="00813720">
              <w:rPr>
                <w:rFonts w:ascii="Times New Roman" w:hAnsi="Times New Roman"/>
                <w:sz w:val="24"/>
                <w:szCs w:val="24"/>
              </w:rPr>
              <w:t>2</w:t>
            </w:r>
            <w:r w:rsidR="001B0514" w:rsidRPr="00813720">
              <w:rPr>
                <w:rFonts w:ascii="Times New Roman" w:hAnsi="Times New Roman"/>
                <w:sz w:val="24"/>
                <w:szCs w:val="24"/>
              </w:rPr>
              <w:t>02</w:t>
            </w:r>
            <w:r w:rsidR="00A34570">
              <w:rPr>
                <w:rFonts w:ascii="Times New Roman" w:hAnsi="Times New Roman"/>
                <w:sz w:val="24"/>
                <w:szCs w:val="24"/>
              </w:rPr>
              <w:t>6</w:t>
            </w:r>
            <w:r w:rsidRPr="00813720">
              <w:rPr>
                <w:rFonts w:ascii="Times New Roman" w:hAnsi="Times New Roman"/>
                <w:sz w:val="24"/>
                <w:szCs w:val="24"/>
              </w:rPr>
              <w:t xml:space="preserve"> год (тыс. руб.)</w:t>
            </w:r>
          </w:p>
        </w:tc>
        <w:tc>
          <w:tcPr>
            <w:tcW w:w="2835" w:type="dxa"/>
            <w:gridSpan w:val="3"/>
            <w:tcBorders>
              <w:top w:val="single" w:sz="2" w:space="0" w:color="000000"/>
              <w:left w:val="single" w:sz="2" w:space="0" w:color="000000"/>
              <w:bottom w:val="single" w:sz="4" w:space="0" w:color="000000"/>
              <w:right w:val="single" w:sz="2" w:space="0" w:color="000000"/>
            </w:tcBorders>
            <w:vAlign w:val="center"/>
          </w:tcPr>
          <w:p w:rsidR="00FC55EA" w:rsidRPr="00813720" w:rsidRDefault="001B0514" w:rsidP="00A34570">
            <w:pPr>
              <w:pStyle w:val="af0"/>
              <w:jc w:val="center"/>
              <w:rPr>
                <w:rFonts w:ascii="Times New Roman" w:hAnsi="Times New Roman"/>
                <w:sz w:val="24"/>
                <w:szCs w:val="24"/>
              </w:rPr>
            </w:pPr>
            <w:r w:rsidRPr="00813720">
              <w:rPr>
                <w:rFonts w:ascii="Times New Roman" w:hAnsi="Times New Roman"/>
                <w:sz w:val="24"/>
                <w:szCs w:val="24"/>
              </w:rPr>
              <w:t>202</w:t>
            </w:r>
            <w:r w:rsidR="00A34570">
              <w:rPr>
                <w:rFonts w:ascii="Times New Roman" w:hAnsi="Times New Roman"/>
                <w:sz w:val="24"/>
                <w:szCs w:val="24"/>
              </w:rPr>
              <w:t>7</w:t>
            </w:r>
            <w:r w:rsidR="00FC55EA" w:rsidRPr="00813720">
              <w:rPr>
                <w:rFonts w:ascii="Times New Roman" w:hAnsi="Times New Roman"/>
                <w:sz w:val="24"/>
                <w:szCs w:val="24"/>
              </w:rPr>
              <w:t xml:space="preserve"> год (тыс. руб.)</w:t>
            </w:r>
          </w:p>
        </w:tc>
      </w:tr>
      <w:tr w:rsidR="00FC55EA" w:rsidRPr="00813720" w:rsidTr="00A34570">
        <w:trPr>
          <w:trHeight w:val="521"/>
        </w:trPr>
        <w:tc>
          <w:tcPr>
            <w:tcW w:w="2127" w:type="dxa"/>
            <w:tcBorders>
              <w:top w:val="single" w:sz="2" w:space="0" w:color="000000"/>
              <w:left w:val="single" w:sz="2" w:space="0" w:color="000000"/>
              <w:bottom w:val="single" w:sz="4" w:space="0" w:color="auto"/>
              <w:right w:val="nil"/>
            </w:tcBorders>
            <w:vAlign w:val="center"/>
          </w:tcPr>
          <w:p w:rsidR="00FC55EA" w:rsidRPr="00813720" w:rsidRDefault="00FC55EA" w:rsidP="00463D92">
            <w:pPr>
              <w:pStyle w:val="af0"/>
              <w:jc w:val="center"/>
              <w:rPr>
                <w:rFonts w:ascii="Times New Roman" w:hAnsi="Times New Roman"/>
                <w:color w:val="FF0000"/>
                <w:sz w:val="24"/>
                <w:szCs w:val="24"/>
              </w:rPr>
            </w:pPr>
          </w:p>
        </w:tc>
        <w:tc>
          <w:tcPr>
            <w:tcW w:w="2835" w:type="dxa"/>
            <w:gridSpan w:val="3"/>
            <w:tcBorders>
              <w:top w:val="single" w:sz="2" w:space="0" w:color="000000"/>
              <w:left w:val="single" w:sz="2" w:space="0" w:color="000000"/>
              <w:bottom w:val="single" w:sz="4" w:space="0" w:color="000000"/>
              <w:right w:val="single" w:sz="2" w:space="0" w:color="000000"/>
            </w:tcBorders>
            <w:vAlign w:val="center"/>
            <w:hideMark/>
          </w:tcPr>
          <w:p w:rsidR="00FC55EA" w:rsidRPr="00A34570" w:rsidRDefault="00FC55EA" w:rsidP="00463D92">
            <w:pPr>
              <w:pStyle w:val="af0"/>
              <w:jc w:val="center"/>
              <w:rPr>
                <w:rFonts w:ascii="Times New Roman" w:hAnsi="Times New Roman"/>
                <w:color w:val="FF0000"/>
              </w:rPr>
            </w:pPr>
            <w:r w:rsidRPr="00A34570">
              <w:rPr>
                <w:rFonts w:ascii="Times New Roman" w:hAnsi="Times New Roman"/>
              </w:rPr>
              <w:t>Сумма расходов в соответствии с проектом бюджета</w:t>
            </w:r>
          </w:p>
        </w:tc>
        <w:tc>
          <w:tcPr>
            <w:tcW w:w="2977" w:type="dxa"/>
            <w:gridSpan w:val="3"/>
            <w:tcBorders>
              <w:top w:val="single" w:sz="2" w:space="0" w:color="000000"/>
              <w:left w:val="single" w:sz="2" w:space="0" w:color="000000"/>
              <w:bottom w:val="single" w:sz="4" w:space="0" w:color="000000"/>
              <w:right w:val="single" w:sz="2" w:space="0" w:color="000000"/>
            </w:tcBorders>
          </w:tcPr>
          <w:p w:rsidR="00FC55EA" w:rsidRPr="00A34570" w:rsidRDefault="00FC55EA" w:rsidP="00463D92">
            <w:pPr>
              <w:pStyle w:val="af0"/>
              <w:jc w:val="center"/>
              <w:rPr>
                <w:rFonts w:ascii="Times New Roman" w:hAnsi="Times New Roman"/>
              </w:rPr>
            </w:pPr>
            <w:r w:rsidRPr="00A34570">
              <w:rPr>
                <w:rFonts w:ascii="Times New Roman" w:hAnsi="Times New Roman"/>
              </w:rPr>
              <w:t>Сумма расходов в соответствии с проектом бюджета</w:t>
            </w:r>
          </w:p>
        </w:tc>
        <w:tc>
          <w:tcPr>
            <w:tcW w:w="2835" w:type="dxa"/>
            <w:gridSpan w:val="3"/>
            <w:tcBorders>
              <w:top w:val="single" w:sz="2" w:space="0" w:color="000000"/>
              <w:left w:val="single" w:sz="2" w:space="0" w:color="000000"/>
              <w:bottom w:val="single" w:sz="4" w:space="0" w:color="000000"/>
              <w:right w:val="single" w:sz="2" w:space="0" w:color="000000"/>
            </w:tcBorders>
          </w:tcPr>
          <w:p w:rsidR="00FC55EA" w:rsidRPr="00A34570" w:rsidRDefault="00FC55EA" w:rsidP="00463D92">
            <w:pPr>
              <w:pStyle w:val="af0"/>
              <w:jc w:val="center"/>
              <w:rPr>
                <w:rFonts w:ascii="Times New Roman" w:hAnsi="Times New Roman"/>
              </w:rPr>
            </w:pPr>
            <w:r w:rsidRPr="00A34570">
              <w:rPr>
                <w:rFonts w:ascii="Times New Roman" w:hAnsi="Times New Roman"/>
              </w:rPr>
              <w:t>Сумма расходов в соответствии с проектом бюджета</w:t>
            </w:r>
          </w:p>
        </w:tc>
      </w:tr>
      <w:tr w:rsidR="00FC55EA" w:rsidRPr="00813720" w:rsidTr="005C703F">
        <w:trPr>
          <w:trHeight w:val="210"/>
        </w:trPr>
        <w:tc>
          <w:tcPr>
            <w:tcW w:w="2127" w:type="dxa"/>
            <w:tcBorders>
              <w:top w:val="single" w:sz="4" w:space="0" w:color="auto"/>
              <w:left w:val="single" w:sz="2" w:space="0" w:color="000000"/>
              <w:bottom w:val="single" w:sz="2" w:space="0" w:color="000000"/>
              <w:right w:val="nil"/>
            </w:tcBorders>
            <w:vAlign w:val="center"/>
          </w:tcPr>
          <w:p w:rsidR="00FC55EA" w:rsidRPr="00813720" w:rsidRDefault="00FC55EA" w:rsidP="00463D92">
            <w:pPr>
              <w:pStyle w:val="af0"/>
              <w:jc w:val="center"/>
              <w:rPr>
                <w:rFonts w:ascii="Times New Roman" w:hAnsi="Times New Roman"/>
                <w:color w:val="FF0000"/>
                <w:sz w:val="24"/>
                <w:szCs w:val="24"/>
              </w:rPr>
            </w:pPr>
          </w:p>
        </w:tc>
        <w:tc>
          <w:tcPr>
            <w:tcW w:w="992" w:type="dxa"/>
            <w:tcBorders>
              <w:top w:val="single" w:sz="4" w:space="0" w:color="000000"/>
              <w:left w:val="single" w:sz="2" w:space="0" w:color="000000"/>
              <w:bottom w:val="single" w:sz="4" w:space="0" w:color="auto"/>
              <w:right w:val="nil"/>
            </w:tcBorders>
            <w:vAlign w:val="center"/>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tcBorders>
              <w:top w:val="single" w:sz="4" w:space="0" w:color="000000"/>
              <w:left w:val="single" w:sz="2" w:space="0" w:color="000000"/>
              <w:bottom w:val="single" w:sz="4" w:space="0" w:color="auto"/>
              <w:right w:val="nil"/>
            </w:tcBorders>
            <w:vAlign w:val="center"/>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FC55EA" w:rsidRPr="00813720" w:rsidRDefault="00FC55EA" w:rsidP="00463D92">
            <w:pPr>
              <w:pStyle w:val="af0"/>
              <w:jc w:val="center"/>
              <w:rPr>
                <w:rFonts w:ascii="Times New Roman" w:hAnsi="Times New Roman"/>
                <w:color w:val="FF0000"/>
                <w:sz w:val="24"/>
                <w:szCs w:val="24"/>
              </w:rPr>
            </w:pPr>
            <w:r w:rsidRPr="00813720">
              <w:rPr>
                <w:rFonts w:ascii="Times New Roman" w:hAnsi="Times New Roman"/>
                <w:sz w:val="24"/>
                <w:szCs w:val="24"/>
              </w:rPr>
              <w:t>МБ</w:t>
            </w:r>
          </w:p>
        </w:tc>
        <w:tc>
          <w:tcPr>
            <w:tcW w:w="1134"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color w:val="FF0000"/>
                <w:sz w:val="24"/>
                <w:szCs w:val="24"/>
              </w:rPr>
            </w:pPr>
            <w:r w:rsidRPr="00813720">
              <w:rPr>
                <w:rFonts w:ascii="Times New Roman" w:hAnsi="Times New Roman"/>
                <w:sz w:val="24"/>
                <w:szCs w:val="24"/>
              </w:rPr>
              <w:t>МБ</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color w:val="FF0000"/>
                <w:sz w:val="24"/>
                <w:szCs w:val="24"/>
              </w:rPr>
            </w:pPr>
            <w:r w:rsidRPr="00813720">
              <w:rPr>
                <w:rFonts w:ascii="Times New Roman" w:hAnsi="Times New Roman"/>
                <w:sz w:val="24"/>
                <w:szCs w:val="24"/>
              </w:rPr>
              <w:t>МБ</w:t>
            </w:r>
          </w:p>
        </w:tc>
      </w:tr>
      <w:tr w:rsidR="00FC55EA" w:rsidRPr="00813720" w:rsidTr="005C703F">
        <w:trPr>
          <w:trHeight w:val="576"/>
        </w:trPr>
        <w:tc>
          <w:tcPr>
            <w:tcW w:w="2127" w:type="dxa"/>
            <w:tcBorders>
              <w:top w:val="nil"/>
              <w:left w:val="single" w:sz="2" w:space="0" w:color="000000"/>
              <w:bottom w:val="single" w:sz="2" w:space="0" w:color="000000"/>
              <w:right w:val="nil"/>
            </w:tcBorders>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 xml:space="preserve">Подпрограмма «Развитие дошкольного, общего, </w:t>
            </w:r>
            <w:r w:rsidRPr="00813720">
              <w:rPr>
                <w:rFonts w:ascii="Times New Roman" w:hAnsi="Times New Roman"/>
                <w:sz w:val="24"/>
                <w:szCs w:val="24"/>
              </w:rPr>
              <w:lastRenderedPageBreak/>
              <w:t>дополнительного образования»</w:t>
            </w:r>
          </w:p>
        </w:tc>
        <w:tc>
          <w:tcPr>
            <w:tcW w:w="992" w:type="dxa"/>
            <w:tcBorders>
              <w:top w:val="single" w:sz="4" w:space="0" w:color="auto"/>
              <w:left w:val="single" w:sz="2" w:space="0" w:color="000000"/>
              <w:bottom w:val="single" w:sz="2" w:space="0" w:color="000000"/>
              <w:right w:val="nil"/>
            </w:tcBorders>
            <w:vAlign w:val="center"/>
          </w:tcPr>
          <w:p w:rsidR="00FC55EA" w:rsidRPr="004C5308" w:rsidRDefault="004C5308" w:rsidP="00463D92">
            <w:pPr>
              <w:pStyle w:val="af0"/>
              <w:jc w:val="center"/>
              <w:rPr>
                <w:rFonts w:ascii="Times New Roman" w:hAnsi="Times New Roman"/>
              </w:rPr>
            </w:pPr>
            <w:r>
              <w:rPr>
                <w:rFonts w:ascii="Times New Roman" w:hAnsi="Times New Roman"/>
              </w:rPr>
              <w:lastRenderedPageBreak/>
              <w:t>168129,3</w:t>
            </w:r>
          </w:p>
        </w:tc>
        <w:tc>
          <w:tcPr>
            <w:tcW w:w="992" w:type="dxa"/>
            <w:tcBorders>
              <w:top w:val="single" w:sz="4" w:space="0" w:color="auto"/>
              <w:left w:val="single" w:sz="2" w:space="0" w:color="000000"/>
              <w:bottom w:val="single" w:sz="2" w:space="0" w:color="000000"/>
              <w:right w:val="nil"/>
            </w:tcBorders>
            <w:vAlign w:val="center"/>
          </w:tcPr>
          <w:p w:rsidR="00FC55EA" w:rsidRPr="004C5308" w:rsidRDefault="00F70014" w:rsidP="00F70014">
            <w:pPr>
              <w:pStyle w:val="af0"/>
              <w:jc w:val="center"/>
              <w:rPr>
                <w:rFonts w:ascii="Times New Roman" w:hAnsi="Times New Roman"/>
              </w:rPr>
            </w:pPr>
            <w:r>
              <w:rPr>
                <w:rFonts w:ascii="Times New Roman" w:hAnsi="Times New Roman"/>
              </w:rPr>
              <w:t>104736,0</w:t>
            </w:r>
          </w:p>
        </w:tc>
        <w:tc>
          <w:tcPr>
            <w:tcW w:w="851" w:type="dxa"/>
            <w:tcBorders>
              <w:top w:val="single" w:sz="4" w:space="0" w:color="000000"/>
              <w:left w:val="single" w:sz="4" w:space="0" w:color="000000"/>
              <w:bottom w:val="single" w:sz="4" w:space="0" w:color="000000"/>
              <w:right w:val="single" w:sz="4" w:space="0" w:color="000000"/>
            </w:tcBorders>
            <w:vAlign w:val="center"/>
          </w:tcPr>
          <w:p w:rsidR="00EF3543" w:rsidRPr="004C5308" w:rsidRDefault="00F70014" w:rsidP="00F70014">
            <w:pPr>
              <w:pStyle w:val="af0"/>
              <w:jc w:val="center"/>
              <w:rPr>
                <w:rFonts w:ascii="Times New Roman" w:hAnsi="Times New Roman"/>
              </w:rPr>
            </w:pPr>
            <w:r>
              <w:rPr>
                <w:rFonts w:ascii="Times New Roman" w:hAnsi="Times New Roman"/>
              </w:rPr>
              <w:t>63393</w:t>
            </w:r>
            <w:r w:rsidR="00FF55A8">
              <w:rPr>
                <w:rFonts w:ascii="Times New Roman" w:hAnsi="Times New Roman"/>
              </w:rPr>
              <w:t>,</w:t>
            </w:r>
            <w:r>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f0"/>
              <w:jc w:val="center"/>
              <w:rPr>
                <w:rFonts w:ascii="Times New Roman" w:hAnsi="Times New Roman"/>
              </w:rPr>
            </w:pPr>
            <w:r>
              <w:rPr>
                <w:rFonts w:ascii="Times New Roman" w:hAnsi="Times New Roman"/>
              </w:rPr>
              <w:t>167655,3</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FF55A8" w:rsidP="00F70014">
            <w:pPr>
              <w:pStyle w:val="af0"/>
              <w:jc w:val="center"/>
              <w:rPr>
                <w:rFonts w:ascii="Times New Roman" w:hAnsi="Times New Roman"/>
              </w:rPr>
            </w:pPr>
            <w:r>
              <w:rPr>
                <w:rFonts w:ascii="Times New Roman" w:hAnsi="Times New Roman"/>
              </w:rPr>
              <w:t>1049</w:t>
            </w:r>
            <w:r w:rsidR="00F70014">
              <w:rPr>
                <w:rFonts w:ascii="Times New Roman" w:hAnsi="Times New Roman"/>
              </w:rPr>
              <w:t>17,0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F70014" w:rsidP="00F70014">
            <w:pPr>
              <w:pStyle w:val="af0"/>
              <w:jc w:val="center"/>
              <w:rPr>
                <w:rFonts w:ascii="Times New Roman" w:hAnsi="Times New Roman"/>
              </w:rPr>
            </w:pPr>
            <w:r>
              <w:rPr>
                <w:rFonts w:ascii="Times New Roman" w:hAnsi="Times New Roman"/>
              </w:rPr>
              <w:t>62738,3</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F1488D">
            <w:pPr>
              <w:pStyle w:val="af0"/>
              <w:jc w:val="center"/>
              <w:rPr>
                <w:rFonts w:ascii="Times New Roman" w:hAnsi="Times New Roman"/>
              </w:rPr>
            </w:pPr>
            <w:r>
              <w:rPr>
                <w:rFonts w:ascii="Times New Roman" w:hAnsi="Times New Roman"/>
              </w:rPr>
              <w:t>156944,0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FF55A8" w:rsidP="00767CC9">
            <w:pPr>
              <w:pStyle w:val="af0"/>
              <w:jc w:val="center"/>
              <w:rPr>
                <w:rFonts w:ascii="Times New Roman" w:hAnsi="Times New Roman"/>
              </w:rPr>
            </w:pPr>
            <w:r>
              <w:rPr>
                <w:rFonts w:ascii="Times New Roman" w:hAnsi="Times New Roman"/>
              </w:rPr>
              <w:t>94245,0</w:t>
            </w:r>
          </w:p>
        </w:tc>
        <w:tc>
          <w:tcPr>
            <w:tcW w:w="851" w:type="dxa"/>
            <w:tcBorders>
              <w:top w:val="single" w:sz="4" w:space="0" w:color="000000"/>
              <w:left w:val="single" w:sz="4" w:space="0" w:color="000000"/>
              <w:bottom w:val="single" w:sz="4" w:space="0" w:color="000000"/>
              <w:right w:val="single" w:sz="4" w:space="0" w:color="000000"/>
            </w:tcBorders>
            <w:vAlign w:val="center"/>
          </w:tcPr>
          <w:p w:rsidR="00F1488D" w:rsidRPr="004C5308" w:rsidRDefault="00FF55A8" w:rsidP="00F1488D">
            <w:pPr>
              <w:pStyle w:val="af0"/>
              <w:jc w:val="center"/>
              <w:rPr>
                <w:rFonts w:ascii="Times New Roman" w:hAnsi="Times New Roman"/>
              </w:rPr>
            </w:pPr>
            <w:r>
              <w:rPr>
                <w:rFonts w:ascii="Times New Roman" w:hAnsi="Times New Roman"/>
              </w:rPr>
              <w:t>62699</w:t>
            </w:r>
            <w:r w:rsidR="00F70014">
              <w:rPr>
                <w:rFonts w:ascii="Times New Roman" w:hAnsi="Times New Roman"/>
              </w:rPr>
              <w:t>,0</w:t>
            </w:r>
          </w:p>
        </w:tc>
      </w:tr>
      <w:tr w:rsidR="004C5308" w:rsidRPr="00813720" w:rsidTr="004C5308">
        <w:tc>
          <w:tcPr>
            <w:tcW w:w="2127" w:type="dxa"/>
            <w:tcBorders>
              <w:top w:val="nil"/>
              <w:left w:val="single" w:sz="2" w:space="0" w:color="000000"/>
              <w:bottom w:val="single" w:sz="4" w:space="0" w:color="auto"/>
              <w:right w:val="nil"/>
            </w:tcBorders>
            <w:hideMark/>
          </w:tcPr>
          <w:p w:rsidR="004C5308" w:rsidRPr="00813720" w:rsidRDefault="004C5308" w:rsidP="004C5308">
            <w:pPr>
              <w:pStyle w:val="ConsPlusNormal"/>
              <w:ind w:firstLine="0"/>
              <w:jc w:val="center"/>
              <w:rPr>
                <w:rFonts w:ascii="Times New Roman" w:hAnsi="Times New Roman" w:cs="Times New Roman"/>
                <w:sz w:val="24"/>
                <w:szCs w:val="24"/>
              </w:rPr>
            </w:pPr>
            <w:r w:rsidRPr="00813720">
              <w:rPr>
                <w:rFonts w:ascii="Times New Roman" w:hAnsi="Times New Roman" w:cs="Times New Roman"/>
                <w:sz w:val="24"/>
                <w:szCs w:val="24"/>
              </w:rPr>
              <w:t>Подпрограмма «Молодое поколение»</w:t>
            </w:r>
          </w:p>
        </w:tc>
        <w:tc>
          <w:tcPr>
            <w:tcW w:w="992" w:type="dxa"/>
            <w:tcBorders>
              <w:top w:val="nil"/>
              <w:left w:val="single" w:sz="2" w:space="0" w:color="000000"/>
              <w:bottom w:val="single" w:sz="2" w:space="0" w:color="000000"/>
              <w:right w:val="nil"/>
            </w:tcBorders>
            <w:vAlign w:val="center"/>
          </w:tcPr>
          <w:p w:rsidR="004C5308" w:rsidRPr="004C5308" w:rsidRDefault="004C5308" w:rsidP="004C5308">
            <w:pPr>
              <w:pStyle w:val="ac"/>
              <w:snapToGrid w:val="0"/>
              <w:jc w:val="center"/>
              <w:rPr>
                <w:sz w:val="22"/>
                <w:szCs w:val="22"/>
              </w:rPr>
            </w:pPr>
            <w:r>
              <w:rPr>
                <w:sz w:val="22"/>
                <w:szCs w:val="22"/>
              </w:rPr>
              <w:t>1173,0</w:t>
            </w:r>
          </w:p>
        </w:tc>
        <w:tc>
          <w:tcPr>
            <w:tcW w:w="992" w:type="dxa"/>
            <w:tcBorders>
              <w:top w:val="nil"/>
              <w:left w:val="single" w:sz="2" w:space="0" w:color="000000"/>
              <w:bottom w:val="single" w:sz="2" w:space="0" w:color="000000"/>
              <w:right w:val="nil"/>
            </w:tcBorders>
            <w:vAlign w:val="center"/>
          </w:tcPr>
          <w:p w:rsidR="004C5308" w:rsidRPr="004C5308" w:rsidRDefault="004C5308" w:rsidP="004C5308">
            <w:pPr>
              <w:pStyle w:val="ac"/>
              <w:snapToGrid w:val="0"/>
              <w:jc w:val="center"/>
              <w:rPr>
                <w:sz w:val="22"/>
                <w:szCs w:val="22"/>
              </w:rPr>
            </w:pPr>
            <w:r>
              <w:rPr>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1173,0</w:t>
            </w:r>
          </w:p>
        </w:tc>
        <w:tc>
          <w:tcPr>
            <w:tcW w:w="1134"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1173,0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1173,0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1173,0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1173,0</w:t>
            </w:r>
          </w:p>
        </w:tc>
      </w:tr>
      <w:tr w:rsidR="00FC55EA" w:rsidRPr="00813720" w:rsidTr="004C5308">
        <w:tc>
          <w:tcPr>
            <w:tcW w:w="2127" w:type="dxa"/>
            <w:tcBorders>
              <w:top w:val="single" w:sz="4" w:space="0" w:color="auto"/>
              <w:left w:val="single" w:sz="2" w:space="0" w:color="000000"/>
              <w:bottom w:val="single" w:sz="2" w:space="0" w:color="000000"/>
              <w:right w:val="nil"/>
            </w:tcBorders>
            <w:hideMark/>
          </w:tcPr>
          <w:p w:rsidR="00FC55EA" w:rsidRPr="00813720" w:rsidRDefault="00FC55EA" w:rsidP="00463D92">
            <w:pPr>
              <w:pStyle w:val="ConsPlusNormal"/>
              <w:ind w:firstLine="0"/>
              <w:jc w:val="center"/>
              <w:rPr>
                <w:rFonts w:ascii="Times New Roman" w:hAnsi="Times New Roman" w:cs="Times New Roman"/>
                <w:sz w:val="24"/>
                <w:szCs w:val="24"/>
              </w:rPr>
            </w:pPr>
            <w:r w:rsidRPr="00813720">
              <w:rPr>
                <w:rFonts w:ascii="Times New Roman" w:hAnsi="Times New Roman" w:cs="Times New Roman"/>
                <w:sz w:val="24"/>
                <w:szCs w:val="24"/>
              </w:rPr>
              <w:t>Подпрограмма «Развитие системы защиты прав детей»</w:t>
            </w:r>
          </w:p>
        </w:tc>
        <w:tc>
          <w:tcPr>
            <w:tcW w:w="992" w:type="dxa"/>
            <w:tcBorders>
              <w:top w:val="nil"/>
              <w:left w:val="single" w:sz="2" w:space="0" w:color="000000"/>
              <w:bottom w:val="single" w:sz="2" w:space="0" w:color="000000"/>
              <w:right w:val="nil"/>
            </w:tcBorders>
            <w:vAlign w:val="center"/>
          </w:tcPr>
          <w:p w:rsidR="00FC55EA" w:rsidRPr="004C5308" w:rsidRDefault="004C5308" w:rsidP="00AA7094">
            <w:pPr>
              <w:pStyle w:val="ac"/>
              <w:snapToGrid w:val="0"/>
              <w:jc w:val="center"/>
              <w:rPr>
                <w:sz w:val="22"/>
                <w:szCs w:val="22"/>
              </w:rPr>
            </w:pPr>
            <w:r>
              <w:rPr>
                <w:sz w:val="22"/>
                <w:szCs w:val="22"/>
              </w:rPr>
              <w:t>4076,0</w:t>
            </w:r>
          </w:p>
        </w:tc>
        <w:tc>
          <w:tcPr>
            <w:tcW w:w="992" w:type="dxa"/>
            <w:tcBorders>
              <w:top w:val="nil"/>
              <w:left w:val="single" w:sz="2" w:space="0" w:color="000000"/>
              <w:bottom w:val="single" w:sz="2" w:space="0" w:color="000000"/>
              <w:right w:val="nil"/>
            </w:tcBorders>
            <w:vAlign w:val="center"/>
          </w:tcPr>
          <w:p w:rsidR="00FC55EA" w:rsidRPr="004C5308" w:rsidRDefault="004C5308" w:rsidP="00463D92">
            <w:pPr>
              <w:pStyle w:val="ac"/>
              <w:snapToGrid w:val="0"/>
              <w:jc w:val="center"/>
              <w:rPr>
                <w:sz w:val="22"/>
                <w:szCs w:val="22"/>
              </w:rPr>
            </w:pPr>
            <w:r>
              <w:rPr>
                <w:sz w:val="22"/>
                <w:szCs w:val="22"/>
              </w:rPr>
              <w:t>4056,0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4060,0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4060,0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2923,0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2923,0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4C5308" w:rsidP="00463D92">
            <w:pPr>
              <w:pStyle w:val="ac"/>
              <w:snapToGrid w:val="0"/>
              <w:jc w:val="center"/>
              <w:rPr>
                <w:sz w:val="22"/>
                <w:szCs w:val="22"/>
              </w:rPr>
            </w:pPr>
            <w:r>
              <w:rPr>
                <w:sz w:val="22"/>
                <w:szCs w:val="22"/>
              </w:rPr>
              <w:t>0,0</w:t>
            </w:r>
          </w:p>
        </w:tc>
      </w:tr>
      <w:tr w:rsidR="004C5308" w:rsidRPr="00813720" w:rsidTr="004C5308">
        <w:tc>
          <w:tcPr>
            <w:tcW w:w="2127" w:type="dxa"/>
            <w:tcBorders>
              <w:top w:val="nil"/>
              <w:left w:val="single" w:sz="2" w:space="0" w:color="000000"/>
              <w:bottom w:val="single" w:sz="4" w:space="0" w:color="auto"/>
              <w:right w:val="nil"/>
            </w:tcBorders>
            <w:hideMark/>
          </w:tcPr>
          <w:p w:rsidR="004C5308" w:rsidRPr="00813720" w:rsidRDefault="004C5308" w:rsidP="004C5308">
            <w:pPr>
              <w:pStyle w:val="ConsPlusNormal"/>
              <w:ind w:firstLine="0"/>
              <w:jc w:val="center"/>
              <w:rPr>
                <w:rFonts w:ascii="Times New Roman" w:hAnsi="Times New Roman" w:cs="Times New Roman"/>
                <w:sz w:val="24"/>
                <w:szCs w:val="24"/>
              </w:rPr>
            </w:pPr>
            <w:r w:rsidRPr="00813720">
              <w:rPr>
                <w:rFonts w:ascii="Times New Roman" w:hAnsi="Times New Roman" w:cs="Times New Roman"/>
                <w:sz w:val="24"/>
                <w:szCs w:val="24"/>
              </w:rPr>
              <w:t>Подпрограмма «Развитие физической культуры и спорта»</w:t>
            </w:r>
          </w:p>
        </w:tc>
        <w:tc>
          <w:tcPr>
            <w:tcW w:w="992" w:type="dxa"/>
            <w:tcBorders>
              <w:top w:val="nil"/>
              <w:left w:val="single" w:sz="2" w:space="0" w:color="000000"/>
              <w:bottom w:val="single" w:sz="4" w:space="0" w:color="auto"/>
              <w:right w:val="nil"/>
            </w:tcBorders>
            <w:vAlign w:val="center"/>
          </w:tcPr>
          <w:p w:rsidR="004C5308" w:rsidRPr="004C5308" w:rsidRDefault="004C5308" w:rsidP="004C5308">
            <w:pPr>
              <w:pStyle w:val="ac"/>
              <w:snapToGrid w:val="0"/>
              <w:jc w:val="center"/>
              <w:rPr>
                <w:sz w:val="22"/>
                <w:szCs w:val="22"/>
              </w:rPr>
            </w:pPr>
            <w:r>
              <w:rPr>
                <w:sz w:val="22"/>
                <w:szCs w:val="22"/>
              </w:rPr>
              <w:t>1467,0</w:t>
            </w:r>
          </w:p>
        </w:tc>
        <w:tc>
          <w:tcPr>
            <w:tcW w:w="992" w:type="dxa"/>
            <w:tcBorders>
              <w:top w:val="nil"/>
              <w:left w:val="single" w:sz="2" w:space="0" w:color="000000"/>
              <w:bottom w:val="single" w:sz="4" w:space="0" w:color="auto"/>
              <w:right w:val="nil"/>
            </w:tcBorders>
            <w:vAlign w:val="center"/>
          </w:tcPr>
          <w:p w:rsidR="004C5308" w:rsidRPr="004C5308" w:rsidRDefault="004C5308" w:rsidP="004C5308">
            <w:pPr>
              <w:pStyle w:val="ac"/>
              <w:snapToGrid w:val="0"/>
              <w:jc w:val="center"/>
              <w:rPr>
                <w:sz w:val="22"/>
                <w:szCs w:val="22"/>
              </w:rPr>
            </w:pPr>
            <w:r>
              <w:rPr>
                <w:sz w:val="22"/>
                <w:szCs w:val="22"/>
              </w:rPr>
              <w:t>379</w:t>
            </w:r>
            <w:r w:rsidRPr="004C5308">
              <w:rPr>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1088,0</w:t>
            </w:r>
          </w:p>
        </w:tc>
        <w:tc>
          <w:tcPr>
            <w:tcW w:w="1134"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1440,0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152</w:t>
            </w:r>
            <w:r w:rsidRPr="004C5308">
              <w:rPr>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1288,0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1440,0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152</w:t>
            </w:r>
            <w:r w:rsidRPr="004C5308">
              <w:rPr>
                <w:sz w:val="22"/>
                <w:szCs w:val="22"/>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1288,0</w:t>
            </w:r>
          </w:p>
        </w:tc>
      </w:tr>
      <w:tr w:rsidR="004C5308" w:rsidRPr="00813720" w:rsidTr="004C5308">
        <w:trPr>
          <w:trHeight w:val="552"/>
        </w:trPr>
        <w:tc>
          <w:tcPr>
            <w:tcW w:w="2127" w:type="dxa"/>
            <w:tcBorders>
              <w:top w:val="single" w:sz="4" w:space="0" w:color="auto"/>
              <w:left w:val="single" w:sz="4" w:space="0" w:color="auto"/>
              <w:bottom w:val="single" w:sz="4" w:space="0" w:color="auto"/>
              <w:right w:val="nil"/>
            </w:tcBorders>
            <w:hideMark/>
          </w:tcPr>
          <w:p w:rsidR="004C5308" w:rsidRPr="00813720" w:rsidRDefault="004C5308" w:rsidP="004C5308">
            <w:pPr>
              <w:pStyle w:val="ConsPlusNormal"/>
              <w:ind w:firstLine="0"/>
              <w:jc w:val="center"/>
              <w:rPr>
                <w:rFonts w:ascii="Times New Roman" w:hAnsi="Times New Roman" w:cs="Times New Roman"/>
                <w:sz w:val="24"/>
                <w:szCs w:val="24"/>
              </w:rPr>
            </w:pPr>
            <w:r w:rsidRPr="00813720">
              <w:rPr>
                <w:rFonts w:ascii="Times New Roman" w:hAnsi="Times New Roman" w:cs="Times New Roman"/>
                <w:sz w:val="24"/>
                <w:szCs w:val="24"/>
              </w:rPr>
              <w:t>Подпрограмма «Организация летнего отдыха и оздоровления»</w:t>
            </w:r>
          </w:p>
        </w:tc>
        <w:tc>
          <w:tcPr>
            <w:tcW w:w="992" w:type="dxa"/>
            <w:tcBorders>
              <w:top w:val="single" w:sz="4" w:space="0" w:color="auto"/>
              <w:left w:val="single" w:sz="2" w:space="0" w:color="000000"/>
              <w:bottom w:val="single" w:sz="4" w:space="0" w:color="auto"/>
              <w:right w:val="nil"/>
            </w:tcBorders>
            <w:vAlign w:val="center"/>
          </w:tcPr>
          <w:p w:rsidR="004C5308" w:rsidRPr="004C5308" w:rsidRDefault="004C5308" w:rsidP="004C5308">
            <w:pPr>
              <w:pStyle w:val="ac"/>
              <w:snapToGrid w:val="0"/>
              <w:jc w:val="center"/>
              <w:rPr>
                <w:sz w:val="22"/>
                <w:szCs w:val="22"/>
              </w:rPr>
            </w:pPr>
            <w:r>
              <w:rPr>
                <w:sz w:val="22"/>
                <w:szCs w:val="22"/>
              </w:rPr>
              <w:t>95</w:t>
            </w:r>
            <w:r w:rsidRPr="004C5308">
              <w:rPr>
                <w:sz w:val="22"/>
                <w:szCs w:val="22"/>
              </w:rPr>
              <w:t>,0</w:t>
            </w:r>
          </w:p>
        </w:tc>
        <w:tc>
          <w:tcPr>
            <w:tcW w:w="992" w:type="dxa"/>
            <w:tcBorders>
              <w:top w:val="single" w:sz="4" w:space="0" w:color="auto"/>
              <w:left w:val="single" w:sz="2" w:space="0" w:color="000000"/>
              <w:bottom w:val="single" w:sz="4" w:space="0" w:color="auto"/>
              <w:right w:val="single" w:sz="4" w:space="0" w:color="auto"/>
            </w:tcBorders>
            <w:vAlign w:val="center"/>
          </w:tcPr>
          <w:p w:rsidR="004C5308" w:rsidRPr="004C5308" w:rsidRDefault="004C5308" w:rsidP="004C5308">
            <w:pPr>
              <w:pStyle w:val="ac"/>
              <w:snapToGrid w:val="0"/>
              <w:jc w:val="center"/>
              <w:rPr>
                <w:sz w:val="22"/>
                <w:szCs w:val="22"/>
              </w:rPr>
            </w:pPr>
            <w:r>
              <w:rPr>
                <w:sz w:val="22"/>
                <w:szCs w:val="22"/>
              </w:rPr>
              <w:t>0,0</w:t>
            </w:r>
          </w:p>
        </w:tc>
        <w:tc>
          <w:tcPr>
            <w:tcW w:w="851" w:type="dxa"/>
            <w:tcBorders>
              <w:top w:val="single" w:sz="4" w:space="0" w:color="000000"/>
              <w:left w:val="single" w:sz="4" w:space="0" w:color="auto"/>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95,0</w:t>
            </w:r>
          </w:p>
        </w:tc>
        <w:tc>
          <w:tcPr>
            <w:tcW w:w="1134" w:type="dxa"/>
            <w:tcBorders>
              <w:top w:val="single" w:sz="4" w:space="0" w:color="000000"/>
              <w:left w:val="single" w:sz="4" w:space="0" w:color="000000"/>
              <w:bottom w:val="single" w:sz="4" w:space="0" w:color="000000"/>
              <w:right w:val="single" w:sz="4" w:space="0" w:color="000000"/>
            </w:tcBorders>
            <w:vAlign w:val="center"/>
          </w:tcPr>
          <w:p w:rsidR="004C5308" w:rsidRPr="004C5308" w:rsidRDefault="004C5308" w:rsidP="004C5308">
            <w:pPr>
              <w:pStyle w:val="ac"/>
              <w:snapToGrid w:val="0"/>
              <w:jc w:val="center"/>
              <w:rPr>
                <w:sz w:val="22"/>
                <w:szCs w:val="22"/>
              </w:rPr>
            </w:pPr>
            <w:r>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Default="004C5308" w:rsidP="004C5308">
            <w:pPr>
              <w:jc w:val="center"/>
            </w:pPr>
            <w:r w:rsidRPr="00E94301">
              <w:rPr>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Default="004C5308" w:rsidP="004C5308">
            <w:pPr>
              <w:jc w:val="center"/>
            </w:pPr>
            <w:r w:rsidRPr="00E94301">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Default="004C5308" w:rsidP="004C5308">
            <w:pPr>
              <w:jc w:val="center"/>
            </w:pPr>
            <w:r w:rsidRPr="00E94301">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4C5308" w:rsidRDefault="004C5308" w:rsidP="004C5308">
            <w:pPr>
              <w:jc w:val="center"/>
            </w:pPr>
            <w:r w:rsidRPr="00E94301">
              <w:rPr>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4C5308" w:rsidRDefault="004C5308" w:rsidP="004C5308">
            <w:pPr>
              <w:jc w:val="center"/>
            </w:pPr>
            <w:r w:rsidRPr="00E94301">
              <w:rPr>
                <w:sz w:val="22"/>
                <w:szCs w:val="22"/>
              </w:rPr>
              <w:t>0,0</w:t>
            </w:r>
          </w:p>
        </w:tc>
      </w:tr>
      <w:tr w:rsidR="00FC55EA" w:rsidRPr="00813720" w:rsidTr="004C5308">
        <w:trPr>
          <w:trHeight w:val="18"/>
        </w:trPr>
        <w:tc>
          <w:tcPr>
            <w:tcW w:w="2127" w:type="dxa"/>
            <w:tcBorders>
              <w:top w:val="single" w:sz="4" w:space="0" w:color="auto"/>
              <w:left w:val="single" w:sz="2" w:space="0" w:color="000000"/>
              <w:bottom w:val="single" w:sz="4" w:space="0" w:color="000000"/>
              <w:right w:val="nil"/>
            </w:tcBorders>
            <w:hideMark/>
          </w:tcPr>
          <w:p w:rsidR="00FC55EA" w:rsidRPr="00813720" w:rsidRDefault="00FC55EA" w:rsidP="00463D92">
            <w:pPr>
              <w:pStyle w:val="ConsPlusNormal"/>
              <w:ind w:firstLine="0"/>
              <w:jc w:val="both"/>
              <w:rPr>
                <w:rFonts w:ascii="Times New Roman" w:hAnsi="Times New Roman" w:cs="Times New Roman"/>
                <w:b/>
                <w:sz w:val="24"/>
                <w:szCs w:val="24"/>
              </w:rPr>
            </w:pPr>
            <w:r w:rsidRPr="00813720">
              <w:rPr>
                <w:rFonts w:ascii="Times New Roman" w:hAnsi="Times New Roman" w:cs="Times New Roman"/>
                <w:b/>
                <w:sz w:val="24"/>
                <w:szCs w:val="24"/>
              </w:rPr>
              <w:t>ИТОГО</w:t>
            </w:r>
          </w:p>
        </w:tc>
        <w:tc>
          <w:tcPr>
            <w:tcW w:w="992" w:type="dxa"/>
            <w:tcBorders>
              <w:top w:val="single" w:sz="4" w:space="0" w:color="auto"/>
              <w:left w:val="single" w:sz="2" w:space="0" w:color="000000"/>
              <w:bottom w:val="single" w:sz="4" w:space="0" w:color="000000"/>
              <w:right w:val="nil"/>
            </w:tcBorders>
            <w:vAlign w:val="center"/>
          </w:tcPr>
          <w:p w:rsidR="00EF3543" w:rsidRPr="004C5308" w:rsidRDefault="00801DA3" w:rsidP="00EF3543">
            <w:pPr>
              <w:pStyle w:val="ac"/>
              <w:snapToGrid w:val="0"/>
              <w:jc w:val="center"/>
              <w:rPr>
                <w:b/>
                <w:sz w:val="22"/>
                <w:szCs w:val="22"/>
              </w:rPr>
            </w:pPr>
            <w:r>
              <w:rPr>
                <w:b/>
                <w:sz w:val="22"/>
                <w:szCs w:val="22"/>
              </w:rPr>
              <w:t>174940,3</w:t>
            </w:r>
          </w:p>
        </w:tc>
        <w:tc>
          <w:tcPr>
            <w:tcW w:w="992" w:type="dxa"/>
            <w:tcBorders>
              <w:top w:val="single" w:sz="4" w:space="0" w:color="auto"/>
              <w:left w:val="single" w:sz="2" w:space="0" w:color="000000"/>
              <w:bottom w:val="single" w:sz="4" w:space="0" w:color="000000"/>
              <w:right w:val="nil"/>
            </w:tcBorders>
            <w:vAlign w:val="center"/>
          </w:tcPr>
          <w:p w:rsidR="00FC55EA" w:rsidRPr="004C5308" w:rsidRDefault="005C703F" w:rsidP="00767CC9">
            <w:pPr>
              <w:pStyle w:val="ac"/>
              <w:snapToGrid w:val="0"/>
              <w:jc w:val="center"/>
              <w:rPr>
                <w:b/>
                <w:sz w:val="22"/>
                <w:szCs w:val="22"/>
              </w:rPr>
            </w:pPr>
            <w:r>
              <w:rPr>
                <w:b/>
                <w:sz w:val="22"/>
                <w:szCs w:val="22"/>
              </w:rPr>
              <w:t>109171,0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5C703F" w:rsidP="00767CC9">
            <w:pPr>
              <w:pStyle w:val="ac"/>
              <w:snapToGrid w:val="0"/>
              <w:jc w:val="center"/>
              <w:rPr>
                <w:b/>
                <w:sz w:val="22"/>
                <w:szCs w:val="22"/>
              </w:rPr>
            </w:pPr>
            <w:r>
              <w:rPr>
                <w:b/>
                <w:sz w:val="22"/>
                <w:szCs w:val="22"/>
              </w:rPr>
              <w:t>65769,3</w:t>
            </w:r>
          </w:p>
        </w:tc>
        <w:tc>
          <w:tcPr>
            <w:tcW w:w="1134"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801DA3" w:rsidP="00463D92">
            <w:pPr>
              <w:pStyle w:val="ac"/>
              <w:snapToGrid w:val="0"/>
              <w:jc w:val="center"/>
              <w:rPr>
                <w:b/>
                <w:sz w:val="22"/>
                <w:szCs w:val="22"/>
              </w:rPr>
            </w:pPr>
            <w:r>
              <w:rPr>
                <w:b/>
                <w:sz w:val="22"/>
                <w:szCs w:val="22"/>
              </w:rPr>
              <w:t>174328,3</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5C703F" w:rsidP="00463D92">
            <w:pPr>
              <w:pStyle w:val="ac"/>
              <w:snapToGrid w:val="0"/>
              <w:jc w:val="center"/>
              <w:rPr>
                <w:b/>
                <w:sz w:val="22"/>
                <w:szCs w:val="22"/>
              </w:rPr>
            </w:pPr>
            <w:r>
              <w:rPr>
                <w:b/>
                <w:sz w:val="22"/>
                <w:szCs w:val="22"/>
              </w:rPr>
              <w:t>109129,0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5C703F" w:rsidP="00767CC9">
            <w:pPr>
              <w:pStyle w:val="ac"/>
              <w:snapToGrid w:val="0"/>
              <w:jc w:val="center"/>
              <w:rPr>
                <w:b/>
                <w:sz w:val="22"/>
                <w:szCs w:val="22"/>
              </w:rPr>
            </w:pPr>
            <w:r>
              <w:rPr>
                <w:b/>
                <w:sz w:val="22"/>
                <w:szCs w:val="22"/>
              </w:rPr>
              <w:t>65199,3</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801DA3" w:rsidP="005C703F">
            <w:pPr>
              <w:pStyle w:val="ac"/>
              <w:snapToGrid w:val="0"/>
              <w:rPr>
                <w:b/>
                <w:sz w:val="22"/>
                <w:szCs w:val="22"/>
              </w:rPr>
            </w:pPr>
            <w:r>
              <w:rPr>
                <w:b/>
                <w:sz w:val="22"/>
                <w:szCs w:val="22"/>
              </w:rPr>
              <w:t>162480,</w:t>
            </w:r>
            <w:r w:rsidR="005C703F">
              <w:rPr>
                <w:b/>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5C703F" w:rsidP="00767CC9">
            <w:pPr>
              <w:pStyle w:val="ac"/>
              <w:snapToGrid w:val="0"/>
              <w:jc w:val="center"/>
              <w:rPr>
                <w:b/>
                <w:sz w:val="22"/>
                <w:szCs w:val="22"/>
              </w:rPr>
            </w:pPr>
            <w:r>
              <w:rPr>
                <w:b/>
                <w:sz w:val="22"/>
                <w:szCs w:val="22"/>
              </w:rPr>
              <w:t>97320,0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4C5308" w:rsidRDefault="005C703F" w:rsidP="005C703F">
            <w:pPr>
              <w:pStyle w:val="ac"/>
              <w:snapToGrid w:val="0"/>
              <w:jc w:val="center"/>
              <w:rPr>
                <w:b/>
                <w:sz w:val="22"/>
                <w:szCs w:val="22"/>
              </w:rPr>
            </w:pPr>
            <w:r>
              <w:rPr>
                <w:b/>
                <w:sz w:val="22"/>
                <w:szCs w:val="22"/>
              </w:rPr>
              <w:t>65160,0</w:t>
            </w:r>
          </w:p>
        </w:tc>
      </w:tr>
    </w:tbl>
    <w:p w:rsidR="00FC55EA" w:rsidRPr="00813720" w:rsidRDefault="00FC55EA" w:rsidP="00FC55EA">
      <w:pPr>
        <w:spacing w:line="300" w:lineRule="auto"/>
        <w:jc w:val="both"/>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следующие основные мероприятия:</w:t>
      </w:r>
    </w:p>
    <w:p w:rsidR="00E83121" w:rsidRPr="00813720" w:rsidRDefault="00E83121" w:rsidP="00FC55EA">
      <w:pPr>
        <w:ind w:firstLine="709"/>
        <w:jc w:val="both"/>
      </w:pPr>
      <w:r w:rsidRPr="00813720">
        <w:t>- Федеральный проект "Патриотическое воспитание граждан Российской Федерации"</w:t>
      </w:r>
    </w:p>
    <w:p w:rsidR="00FC55EA" w:rsidRPr="00813720" w:rsidRDefault="00FC55EA" w:rsidP="00FC55EA">
      <w:pPr>
        <w:ind w:firstLine="709"/>
        <w:jc w:val="both"/>
        <w:rPr>
          <w:lang w:eastAsia="ar-SA"/>
        </w:rPr>
      </w:pPr>
      <w:r w:rsidRPr="00813720">
        <w:rPr>
          <w:lang w:eastAsia="ar-SA"/>
        </w:rPr>
        <w:t xml:space="preserve">- </w:t>
      </w:r>
      <w:r w:rsidR="007A65DE" w:rsidRPr="00813720">
        <w:rPr>
          <w:lang w:eastAsia="ar-SA"/>
        </w:rPr>
        <w:t>«Д</w:t>
      </w:r>
      <w:r w:rsidRPr="00813720">
        <w:rPr>
          <w:lang w:eastAsia="ar-SA"/>
        </w:rPr>
        <w:t>ошкольное образование</w:t>
      </w:r>
      <w:r w:rsidR="007A65DE"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7A65DE" w:rsidRPr="00813720">
        <w:rPr>
          <w:lang w:eastAsia="ar-SA"/>
        </w:rPr>
        <w:t>«О</w:t>
      </w:r>
      <w:r w:rsidRPr="00813720">
        <w:rPr>
          <w:lang w:eastAsia="ar-SA"/>
        </w:rPr>
        <w:t>бщее образование</w:t>
      </w:r>
      <w:r w:rsidR="007A65DE"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C4343D" w:rsidRPr="00813720">
        <w:rPr>
          <w:lang w:eastAsia="ar-SA"/>
        </w:rPr>
        <w:t>«Д</w:t>
      </w:r>
      <w:r w:rsidRPr="00813720">
        <w:rPr>
          <w:lang w:eastAsia="ar-SA"/>
        </w:rPr>
        <w:t>ополнительное образование детей</w:t>
      </w:r>
      <w:r w:rsidR="00C4343D"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C4343D" w:rsidRPr="00813720">
        <w:rPr>
          <w:lang w:eastAsia="ar-SA"/>
        </w:rPr>
        <w:t>«М</w:t>
      </w:r>
      <w:r w:rsidRPr="00813720">
        <w:rPr>
          <w:lang w:eastAsia="ar-SA"/>
        </w:rPr>
        <w:t>олодежь</w:t>
      </w:r>
      <w:r w:rsidR="00C4343D" w:rsidRPr="00813720">
        <w:rPr>
          <w:lang w:eastAsia="ar-SA"/>
        </w:rPr>
        <w:t>»</w:t>
      </w:r>
      <w:r w:rsidRPr="00813720">
        <w:rPr>
          <w:lang w:eastAsia="ar-SA"/>
        </w:rPr>
        <w:t>;</w:t>
      </w:r>
    </w:p>
    <w:p w:rsidR="00E83121" w:rsidRPr="00813720" w:rsidRDefault="00E83121" w:rsidP="00FC55EA">
      <w:pPr>
        <w:ind w:firstLine="709"/>
        <w:jc w:val="both"/>
        <w:rPr>
          <w:lang w:eastAsia="ar-SA"/>
        </w:rPr>
      </w:pPr>
      <w:r w:rsidRPr="00813720">
        <w:rPr>
          <w:lang w:eastAsia="ar-SA"/>
        </w:rPr>
        <w:t>- «Реализация форм и моделей вовлечения молодежи в трудовую и экономическую деятельность, реализации мер поддержки молодых семей»</w:t>
      </w:r>
    </w:p>
    <w:p w:rsidR="00FC55EA" w:rsidRPr="00813720" w:rsidRDefault="00FC55EA" w:rsidP="00FC55EA">
      <w:pPr>
        <w:ind w:firstLine="709"/>
        <w:jc w:val="both"/>
        <w:rPr>
          <w:lang w:eastAsia="ar-SA"/>
        </w:rPr>
      </w:pPr>
      <w:r w:rsidRPr="00813720">
        <w:rPr>
          <w:lang w:eastAsia="ar-SA"/>
        </w:rPr>
        <w:t xml:space="preserve">- </w:t>
      </w:r>
      <w:r w:rsidR="00C4343D" w:rsidRPr="00813720">
        <w:rPr>
          <w:lang w:eastAsia="ar-SA"/>
        </w:rPr>
        <w:t>«О</w:t>
      </w:r>
      <w:r w:rsidRPr="00813720">
        <w:rPr>
          <w:lang w:eastAsia="ar-SA"/>
        </w:rPr>
        <w:t>рганизаци</w:t>
      </w:r>
      <w:r w:rsidR="00C4343D" w:rsidRPr="00813720">
        <w:rPr>
          <w:lang w:eastAsia="ar-SA"/>
        </w:rPr>
        <w:t>я</w:t>
      </w:r>
      <w:r w:rsidRPr="00813720">
        <w:rPr>
          <w:lang w:eastAsia="ar-SA"/>
        </w:rPr>
        <w:t xml:space="preserve"> и осуществление деятельности по опеке и попечительству в отношении несовершеннолетних</w:t>
      </w:r>
      <w:r w:rsidR="00C4343D"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w:t>
      </w:r>
      <w:r w:rsidR="00C4343D" w:rsidRPr="00813720">
        <w:rPr>
          <w:lang w:eastAsia="ar-SA"/>
        </w:rPr>
        <w:t xml:space="preserve"> «О</w:t>
      </w:r>
      <w:r w:rsidRPr="00813720">
        <w:rPr>
          <w:lang w:eastAsia="ar-SA"/>
        </w:rPr>
        <w:t>бразование и обеспечение деятельности комиссии по делам несовершеннолетних и защите их прав</w:t>
      </w:r>
      <w:r w:rsidR="00C4343D" w:rsidRPr="00813720">
        <w:rPr>
          <w:lang w:eastAsia="ar-SA"/>
        </w:rPr>
        <w:t>»</w:t>
      </w:r>
      <w:r w:rsidRPr="00813720">
        <w:rPr>
          <w:lang w:eastAsia="ar-SA"/>
        </w:rPr>
        <w:t>;</w:t>
      </w:r>
    </w:p>
    <w:p w:rsidR="00FC55EA" w:rsidRPr="00813720" w:rsidRDefault="00FC55EA" w:rsidP="00FC55EA">
      <w:pPr>
        <w:jc w:val="both"/>
      </w:pPr>
      <w:r w:rsidRPr="00813720">
        <w:t xml:space="preserve">          -</w:t>
      </w:r>
      <w:r w:rsidR="00C4343D" w:rsidRPr="00813720">
        <w:t xml:space="preserve"> «Р</w:t>
      </w:r>
      <w:r w:rsidRPr="00813720">
        <w:t>азвитие физической культуры и спорта</w:t>
      </w:r>
      <w:r w:rsidR="00C4343D" w:rsidRPr="00813720">
        <w:t>»</w:t>
      </w:r>
      <w:r w:rsidRPr="00813720">
        <w:t>;</w:t>
      </w:r>
    </w:p>
    <w:p w:rsidR="00FC55EA" w:rsidRPr="00813720" w:rsidRDefault="00FC55EA" w:rsidP="00FC55EA">
      <w:pPr>
        <w:jc w:val="both"/>
      </w:pPr>
      <w:r w:rsidRPr="00813720">
        <w:t xml:space="preserve">          -</w:t>
      </w:r>
      <w:r w:rsidR="00C4343D" w:rsidRPr="00813720">
        <w:t xml:space="preserve"> «П</w:t>
      </w:r>
      <w:r w:rsidRPr="00813720">
        <w:t>роведение мероприятий по организации отдыха детей в каникулярное время</w:t>
      </w:r>
      <w:r w:rsidR="00C4343D" w:rsidRPr="00813720">
        <w:t>»</w:t>
      </w:r>
      <w:r w:rsidRPr="00813720">
        <w:t>.</w:t>
      </w:r>
    </w:p>
    <w:p w:rsidR="00FC55EA" w:rsidRPr="00813720" w:rsidRDefault="00FC55EA" w:rsidP="00FC55EA">
      <w:pPr>
        <w:jc w:val="both"/>
        <w:rPr>
          <w:color w:val="FF0000"/>
        </w:rPr>
      </w:pPr>
    </w:p>
    <w:p w:rsidR="00FC55EA" w:rsidRPr="00813720" w:rsidRDefault="00FC55EA" w:rsidP="00E31F4F">
      <w:pPr>
        <w:pStyle w:val="af1"/>
        <w:numPr>
          <w:ilvl w:val="0"/>
          <w:numId w:val="17"/>
        </w:numPr>
        <w:jc w:val="center"/>
        <w:rPr>
          <w:rFonts w:ascii="Times New Roman" w:hAnsi="Times New Roman"/>
          <w:b/>
          <w:color w:val="000000"/>
          <w:sz w:val="24"/>
          <w:szCs w:val="24"/>
        </w:rPr>
      </w:pPr>
      <w:r w:rsidRPr="00813720">
        <w:rPr>
          <w:rFonts w:ascii="Times New Roman" w:hAnsi="Times New Roman"/>
          <w:b/>
          <w:color w:val="000000"/>
          <w:sz w:val="24"/>
          <w:szCs w:val="24"/>
        </w:rPr>
        <w:t>«</w:t>
      </w:r>
      <w:r w:rsidR="00112344" w:rsidRPr="00112344">
        <w:rPr>
          <w:rFonts w:ascii="Times New Roman" w:hAnsi="Times New Roman"/>
          <w:b/>
          <w:sz w:val="24"/>
          <w:szCs w:val="24"/>
        </w:rPr>
        <w:t>Развитие культуры в Бежаницком муниципальном округе</w:t>
      </w:r>
      <w:r w:rsidRPr="00813720">
        <w:rPr>
          <w:rFonts w:ascii="Times New Roman" w:hAnsi="Times New Roman"/>
          <w:b/>
          <w:color w:val="000000"/>
          <w:sz w:val="24"/>
          <w:szCs w:val="24"/>
        </w:rPr>
        <w:t xml:space="preserve">» </w:t>
      </w:r>
    </w:p>
    <w:p w:rsidR="00FC55EA" w:rsidRPr="00813720" w:rsidRDefault="00FC55EA" w:rsidP="00FC55EA">
      <w:pPr>
        <w:ind w:firstLine="709"/>
        <w:jc w:val="both"/>
        <w:rPr>
          <w:color w:val="000000"/>
        </w:rPr>
      </w:pPr>
      <w:r w:rsidRPr="00813720">
        <w:rPr>
          <w:color w:val="000000"/>
        </w:rPr>
        <w:t xml:space="preserve">Расходы бюджета </w:t>
      </w:r>
      <w:r w:rsidR="00112344">
        <w:rPr>
          <w:color w:val="000000"/>
        </w:rPr>
        <w:t>Б</w:t>
      </w:r>
      <w:r w:rsidRPr="00813720">
        <w:rPr>
          <w:color w:val="000000"/>
        </w:rPr>
        <w:t>ежаницк</w:t>
      </w:r>
      <w:r w:rsidR="00112344">
        <w:rPr>
          <w:color w:val="000000"/>
        </w:rPr>
        <w:t>ого</w:t>
      </w:r>
      <w:r w:rsidRPr="00813720">
        <w:rPr>
          <w:color w:val="000000"/>
        </w:rPr>
        <w:t xml:space="preserve"> </w:t>
      </w:r>
      <w:r w:rsidR="00112344">
        <w:rPr>
          <w:color w:val="000000"/>
        </w:rPr>
        <w:t>округа</w:t>
      </w:r>
      <w:r w:rsidRPr="00813720">
        <w:rPr>
          <w:color w:val="000000"/>
        </w:rPr>
        <w:t xml:space="preserve"> в </w:t>
      </w:r>
      <w:r w:rsidR="00CD3A6E" w:rsidRPr="00813720">
        <w:t>202</w:t>
      </w:r>
      <w:r w:rsidR="00112344">
        <w:t>5</w:t>
      </w:r>
      <w:r w:rsidR="00CD3A6E" w:rsidRPr="00813720">
        <w:t xml:space="preserve"> году </w:t>
      </w:r>
      <w:r w:rsidR="00CD3A6E" w:rsidRPr="00813720">
        <w:rPr>
          <w:color w:val="000000"/>
        </w:rPr>
        <w:t>и на плановый период 202</w:t>
      </w:r>
      <w:r w:rsidR="00112344">
        <w:rPr>
          <w:color w:val="000000"/>
        </w:rPr>
        <w:t>6</w:t>
      </w:r>
      <w:r w:rsidR="00CD3A6E" w:rsidRPr="00813720">
        <w:rPr>
          <w:color w:val="000000"/>
        </w:rPr>
        <w:t xml:space="preserve"> и 202</w:t>
      </w:r>
      <w:r w:rsidR="00112344">
        <w:rPr>
          <w:color w:val="000000"/>
        </w:rPr>
        <w:t xml:space="preserve">7 </w:t>
      </w:r>
      <w:r w:rsidR="00CD3A6E" w:rsidRPr="00813720">
        <w:t>годов</w:t>
      </w:r>
      <w:r w:rsidRPr="00813720">
        <w:rPr>
          <w:color w:val="000000"/>
        </w:rPr>
        <w:t xml:space="preserve"> </w:t>
      </w:r>
      <w:r w:rsidR="00BE291F">
        <w:rPr>
          <w:color w:val="000000"/>
        </w:rPr>
        <w:t xml:space="preserve">в рамках </w:t>
      </w:r>
      <w:r w:rsidRPr="00813720">
        <w:rPr>
          <w:color w:val="000000"/>
        </w:rPr>
        <w:t>муниципальн</w:t>
      </w:r>
      <w:r w:rsidR="00BE291F">
        <w:rPr>
          <w:color w:val="000000"/>
        </w:rPr>
        <w:t>ой</w:t>
      </w:r>
      <w:r w:rsidRPr="00813720">
        <w:rPr>
          <w:color w:val="000000"/>
        </w:rPr>
        <w:t xml:space="preserve"> программ</w:t>
      </w:r>
      <w:r w:rsidR="00BE291F">
        <w:rPr>
          <w:color w:val="000000"/>
        </w:rPr>
        <w:t>ы</w:t>
      </w:r>
      <w:r w:rsidRPr="00813720">
        <w:rPr>
          <w:color w:val="000000"/>
        </w:rPr>
        <w:t xml:space="preserve"> «</w:t>
      </w:r>
      <w:r w:rsidR="00CF6A62" w:rsidRPr="00CF6A62">
        <w:t>Развитие культуры в Бежаницком муниципальном округе</w:t>
      </w:r>
      <w:r w:rsidRPr="00813720">
        <w:rPr>
          <w:color w:val="000000"/>
        </w:rPr>
        <w:t>» представлены в таблице 4.</w:t>
      </w:r>
    </w:p>
    <w:p w:rsidR="00FC55EA" w:rsidRDefault="00FC55EA" w:rsidP="00FC55EA">
      <w:pPr>
        <w:ind w:firstLine="709"/>
        <w:jc w:val="both"/>
      </w:pPr>
      <w:r w:rsidRPr="00813720">
        <w:t>Целью данн</w:t>
      </w:r>
      <w:r w:rsidR="00BE291F">
        <w:t>ой</w:t>
      </w:r>
      <w:r w:rsidRPr="00813720">
        <w:t xml:space="preserve"> муниципальн</w:t>
      </w:r>
      <w:r w:rsidR="00BE291F">
        <w:t>ой</w:t>
      </w:r>
      <w:r w:rsidRPr="00813720">
        <w:t xml:space="preserve"> программ</w:t>
      </w:r>
      <w:r w:rsidR="00BE291F">
        <w:t>ы</w:t>
      </w:r>
      <w:r w:rsidRPr="00813720">
        <w:t xml:space="preserve"> является формирование единого культурного и информационного пространства, создание условий для поддержки перспективных направлений развития культуры и обеспечения равных возможностей доступа к культурным ценностям граждан </w:t>
      </w:r>
      <w:r w:rsidR="00BE291F">
        <w:t>Бежаницкого округа</w:t>
      </w:r>
      <w:r w:rsidR="00C4343D" w:rsidRPr="00813720">
        <w:t>, укрепление гражданской идентичности на основе духовно-нравственных и культурных ценностей народов.</w:t>
      </w:r>
    </w:p>
    <w:p w:rsidR="00BE291F" w:rsidRDefault="00BE291F" w:rsidP="00FC55EA">
      <w:pPr>
        <w:ind w:firstLine="709"/>
        <w:jc w:val="both"/>
        <w:rPr>
          <w:color w:val="000000"/>
        </w:rPr>
      </w:pPr>
    </w:p>
    <w:p w:rsidR="00AF121C" w:rsidRDefault="00AF121C" w:rsidP="00FC55EA">
      <w:pPr>
        <w:ind w:firstLine="709"/>
        <w:jc w:val="both"/>
        <w:rPr>
          <w:color w:val="000000"/>
        </w:rPr>
      </w:pPr>
    </w:p>
    <w:p w:rsidR="00AF121C" w:rsidRPr="00813720" w:rsidRDefault="00AF121C" w:rsidP="00FC55EA">
      <w:pPr>
        <w:ind w:firstLine="709"/>
        <w:jc w:val="both"/>
        <w:rPr>
          <w:color w:val="000000"/>
        </w:rPr>
      </w:pPr>
    </w:p>
    <w:p w:rsidR="00FC55EA" w:rsidRPr="00813720" w:rsidRDefault="00F4038B" w:rsidP="00FC55EA">
      <w:pPr>
        <w:spacing w:line="300" w:lineRule="auto"/>
        <w:ind w:firstLine="709"/>
        <w:jc w:val="right"/>
        <w:rPr>
          <w:b/>
          <w:color w:val="000000"/>
        </w:rPr>
      </w:pPr>
      <w:r w:rsidRPr="00813720">
        <w:rPr>
          <w:color w:val="000000"/>
        </w:rPr>
        <w:t>Таблица 4</w:t>
      </w:r>
    </w:p>
    <w:tbl>
      <w:tblPr>
        <w:tblW w:w="10490" w:type="dxa"/>
        <w:tblInd w:w="-512" w:type="dxa"/>
        <w:tblLayout w:type="fixed"/>
        <w:tblCellMar>
          <w:top w:w="55" w:type="dxa"/>
          <w:left w:w="55" w:type="dxa"/>
          <w:bottom w:w="55" w:type="dxa"/>
          <w:right w:w="55" w:type="dxa"/>
        </w:tblCellMar>
        <w:tblLook w:val="0000" w:firstRow="0" w:lastRow="0" w:firstColumn="0" w:lastColumn="0" w:noHBand="0" w:noVBand="0"/>
      </w:tblPr>
      <w:tblGrid>
        <w:gridCol w:w="2127"/>
        <w:gridCol w:w="992"/>
        <w:gridCol w:w="850"/>
        <w:gridCol w:w="993"/>
        <w:gridCol w:w="992"/>
        <w:gridCol w:w="850"/>
        <w:gridCol w:w="851"/>
        <w:gridCol w:w="992"/>
        <w:gridCol w:w="851"/>
        <w:gridCol w:w="992"/>
      </w:tblGrid>
      <w:tr w:rsidR="00FC55EA" w:rsidRPr="00813720" w:rsidTr="005A315A">
        <w:trPr>
          <w:cantSplit/>
        </w:trPr>
        <w:tc>
          <w:tcPr>
            <w:tcW w:w="2127" w:type="dxa"/>
            <w:vMerge w:val="restart"/>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lastRenderedPageBreak/>
              <w:t>Наименование подпрограммы</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813720" w:rsidRDefault="00F4038B" w:rsidP="005A315A">
            <w:pPr>
              <w:pStyle w:val="ac"/>
              <w:snapToGrid w:val="0"/>
              <w:spacing w:line="300" w:lineRule="auto"/>
              <w:jc w:val="center"/>
              <w:rPr>
                <w:color w:val="000000"/>
                <w:sz w:val="24"/>
                <w:szCs w:val="24"/>
              </w:rPr>
            </w:pPr>
            <w:r w:rsidRPr="00813720">
              <w:rPr>
                <w:color w:val="000000"/>
                <w:sz w:val="24"/>
                <w:szCs w:val="24"/>
              </w:rPr>
              <w:t>202</w:t>
            </w:r>
            <w:r w:rsidR="005A315A">
              <w:rPr>
                <w:color w:val="000000"/>
                <w:sz w:val="24"/>
                <w:szCs w:val="24"/>
              </w:rPr>
              <w:t>5</w:t>
            </w:r>
            <w:r w:rsidR="00FC55EA" w:rsidRPr="00813720">
              <w:rPr>
                <w:color w:val="000000"/>
                <w:sz w:val="24"/>
                <w:szCs w:val="24"/>
              </w:rPr>
              <w:t xml:space="preserve"> год (тыс. руб.)</w:t>
            </w:r>
          </w:p>
        </w:tc>
        <w:tc>
          <w:tcPr>
            <w:tcW w:w="2693" w:type="dxa"/>
            <w:gridSpan w:val="3"/>
            <w:tcBorders>
              <w:top w:val="single" w:sz="4" w:space="0" w:color="000000"/>
              <w:left w:val="single" w:sz="4" w:space="0" w:color="000000"/>
              <w:bottom w:val="single" w:sz="4" w:space="0" w:color="000000"/>
              <w:right w:val="single" w:sz="4" w:space="0" w:color="000000"/>
            </w:tcBorders>
          </w:tcPr>
          <w:p w:rsidR="00FC55EA" w:rsidRPr="00813720" w:rsidRDefault="00FC55EA" w:rsidP="005A315A">
            <w:pPr>
              <w:pStyle w:val="ac"/>
              <w:snapToGrid w:val="0"/>
              <w:spacing w:line="300" w:lineRule="auto"/>
              <w:jc w:val="center"/>
              <w:rPr>
                <w:color w:val="000000"/>
                <w:sz w:val="24"/>
                <w:szCs w:val="24"/>
              </w:rPr>
            </w:pPr>
            <w:r w:rsidRPr="00813720">
              <w:rPr>
                <w:color w:val="000000"/>
                <w:sz w:val="24"/>
                <w:szCs w:val="24"/>
              </w:rPr>
              <w:t>202</w:t>
            </w:r>
            <w:r w:rsidR="005A315A">
              <w:rPr>
                <w:color w:val="000000"/>
                <w:sz w:val="24"/>
                <w:szCs w:val="24"/>
              </w:rPr>
              <w:t>6</w:t>
            </w:r>
            <w:r w:rsidRPr="00813720">
              <w:rPr>
                <w:color w:val="000000"/>
                <w:sz w:val="24"/>
                <w:szCs w:val="24"/>
              </w:rPr>
              <w:t xml:space="preserve"> год (тыс. руб.)</w:t>
            </w:r>
          </w:p>
        </w:tc>
        <w:tc>
          <w:tcPr>
            <w:tcW w:w="2835" w:type="dxa"/>
            <w:gridSpan w:val="3"/>
            <w:tcBorders>
              <w:top w:val="single" w:sz="4" w:space="0" w:color="000000"/>
              <w:left w:val="single" w:sz="4" w:space="0" w:color="000000"/>
              <w:bottom w:val="single" w:sz="4" w:space="0" w:color="000000"/>
              <w:right w:val="single" w:sz="4" w:space="0" w:color="000000"/>
            </w:tcBorders>
          </w:tcPr>
          <w:p w:rsidR="00FC55EA" w:rsidRPr="00813720" w:rsidRDefault="00FC55EA" w:rsidP="005A315A">
            <w:pPr>
              <w:pStyle w:val="ac"/>
              <w:snapToGrid w:val="0"/>
              <w:spacing w:line="300" w:lineRule="auto"/>
              <w:jc w:val="center"/>
              <w:rPr>
                <w:color w:val="000000"/>
                <w:sz w:val="24"/>
                <w:szCs w:val="24"/>
              </w:rPr>
            </w:pPr>
            <w:r w:rsidRPr="00813720">
              <w:rPr>
                <w:color w:val="000000"/>
                <w:sz w:val="24"/>
                <w:szCs w:val="24"/>
              </w:rPr>
              <w:t>202</w:t>
            </w:r>
            <w:r w:rsidR="005A315A">
              <w:rPr>
                <w:color w:val="000000"/>
                <w:sz w:val="24"/>
                <w:szCs w:val="24"/>
              </w:rPr>
              <w:t>7</w:t>
            </w:r>
            <w:r w:rsidRPr="00813720">
              <w:rPr>
                <w:color w:val="000000"/>
                <w:sz w:val="24"/>
                <w:szCs w:val="24"/>
              </w:rPr>
              <w:t xml:space="preserve"> год (тыс. руб.)</w:t>
            </w:r>
          </w:p>
        </w:tc>
      </w:tr>
      <w:tr w:rsidR="00FC55EA" w:rsidRPr="00813720" w:rsidTr="005A315A">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c"/>
              <w:snapToGrid w:val="0"/>
              <w:spacing w:line="300" w:lineRule="auto"/>
              <w:jc w:val="center"/>
              <w:rPr>
                <w:color w:val="000000"/>
                <w:sz w:val="24"/>
                <w:szCs w:val="24"/>
              </w:rPr>
            </w:pP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5A315A" w:rsidRDefault="00FC55EA" w:rsidP="00463D92">
            <w:pPr>
              <w:pStyle w:val="af0"/>
              <w:jc w:val="center"/>
              <w:rPr>
                <w:rFonts w:ascii="Times New Roman" w:hAnsi="Times New Roman"/>
              </w:rPr>
            </w:pPr>
            <w:r w:rsidRPr="005A315A">
              <w:rPr>
                <w:rFonts w:ascii="Times New Roman" w:hAnsi="Times New Roman"/>
              </w:rPr>
              <w:t>Сумма расходов в соответствии с проектом бюджета</w:t>
            </w:r>
          </w:p>
        </w:tc>
        <w:tc>
          <w:tcPr>
            <w:tcW w:w="2693" w:type="dxa"/>
            <w:gridSpan w:val="3"/>
            <w:tcBorders>
              <w:top w:val="single" w:sz="4" w:space="0" w:color="000000"/>
              <w:left w:val="single" w:sz="4" w:space="0" w:color="000000"/>
              <w:bottom w:val="single" w:sz="4" w:space="0" w:color="000000"/>
              <w:right w:val="single" w:sz="4" w:space="0" w:color="000000"/>
            </w:tcBorders>
          </w:tcPr>
          <w:p w:rsidR="00FC55EA" w:rsidRPr="005A315A" w:rsidRDefault="00FC55EA" w:rsidP="00463D92">
            <w:pPr>
              <w:pStyle w:val="af0"/>
              <w:jc w:val="center"/>
              <w:rPr>
                <w:rFonts w:ascii="Times New Roman" w:hAnsi="Times New Roman"/>
                <w:color w:val="000000"/>
              </w:rPr>
            </w:pPr>
            <w:r w:rsidRPr="005A315A">
              <w:rPr>
                <w:rFonts w:ascii="Times New Roman" w:hAnsi="Times New Roman"/>
              </w:rPr>
              <w:t>Сумма расходов в соответствии с проектом бюджета</w:t>
            </w:r>
          </w:p>
        </w:tc>
        <w:tc>
          <w:tcPr>
            <w:tcW w:w="2835" w:type="dxa"/>
            <w:gridSpan w:val="3"/>
            <w:tcBorders>
              <w:top w:val="single" w:sz="4" w:space="0" w:color="000000"/>
              <w:left w:val="single" w:sz="4" w:space="0" w:color="000000"/>
              <w:bottom w:val="single" w:sz="4" w:space="0" w:color="000000"/>
              <w:right w:val="single" w:sz="4" w:space="0" w:color="000000"/>
            </w:tcBorders>
          </w:tcPr>
          <w:p w:rsidR="00FC55EA" w:rsidRPr="005A315A" w:rsidRDefault="00FC55EA" w:rsidP="00463D92">
            <w:pPr>
              <w:pStyle w:val="af0"/>
              <w:jc w:val="center"/>
              <w:rPr>
                <w:rFonts w:ascii="Times New Roman" w:hAnsi="Times New Roman"/>
                <w:color w:val="000000"/>
              </w:rPr>
            </w:pPr>
            <w:r w:rsidRPr="005A315A">
              <w:rPr>
                <w:rFonts w:ascii="Times New Roman" w:hAnsi="Times New Roman"/>
              </w:rPr>
              <w:t>Сумма расходов в соответствии с проектом бюджета</w:t>
            </w:r>
          </w:p>
        </w:tc>
      </w:tr>
      <w:tr w:rsidR="00FC55EA" w:rsidRPr="00813720" w:rsidTr="005A315A">
        <w:trPr>
          <w:cantSplit/>
        </w:trPr>
        <w:tc>
          <w:tcPr>
            <w:tcW w:w="2127" w:type="dxa"/>
            <w:vMerge/>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c"/>
              <w:snapToGrid w:val="0"/>
              <w:spacing w:line="300" w:lineRule="auto"/>
              <w:jc w:val="center"/>
              <w:rPr>
                <w:color w:val="000000"/>
                <w:sz w:val="24"/>
                <w:szCs w:val="24"/>
              </w:rPr>
            </w:pPr>
          </w:p>
        </w:tc>
        <w:tc>
          <w:tcPr>
            <w:tcW w:w="992" w:type="dxa"/>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Всего</w:t>
            </w:r>
          </w:p>
        </w:tc>
        <w:tc>
          <w:tcPr>
            <w:tcW w:w="850" w:type="dxa"/>
            <w:tcBorders>
              <w:top w:val="single" w:sz="4" w:space="0" w:color="000000"/>
              <w:left w:val="single" w:sz="4" w:space="0" w:color="000000"/>
              <w:bottom w:val="single" w:sz="4" w:space="0" w:color="000000"/>
            </w:tcBorders>
            <w:shd w:val="clear" w:color="auto" w:fill="auto"/>
            <w:vAlign w:val="center"/>
          </w:tcPr>
          <w:p w:rsidR="00FC55EA" w:rsidRPr="00813720" w:rsidRDefault="00AC3940" w:rsidP="00463D92">
            <w:pPr>
              <w:pStyle w:val="ac"/>
              <w:snapToGrid w:val="0"/>
              <w:spacing w:line="300" w:lineRule="auto"/>
              <w:jc w:val="center"/>
              <w:rPr>
                <w:color w:val="000000"/>
                <w:sz w:val="24"/>
                <w:szCs w:val="24"/>
              </w:rPr>
            </w:pPr>
            <w:r w:rsidRPr="00813720">
              <w:rPr>
                <w:color w:val="000000"/>
                <w:sz w:val="24"/>
                <w:szCs w:val="24"/>
              </w:rPr>
              <w:t>ОБ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МБ</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AC3940" w:rsidP="00463D92">
            <w:pPr>
              <w:pStyle w:val="ac"/>
              <w:snapToGrid w:val="0"/>
              <w:spacing w:line="300" w:lineRule="auto"/>
              <w:jc w:val="center"/>
              <w:rPr>
                <w:color w:val="000000"/>
                <w:sz w:val="24"/>
                <w:szCs w:val="24"/>
              </w:rPr>
            </w:pPr>
            <w:r w:rsidRPr="00813720">
              <w:rPr>
                <w:color w:val="000000"/>
                <w:sz w:val="24"/>
                <w:szCs w:val="24"/>
              </w:rPr>
              <w:t>О</w:t>
            </w:r>
            <w:r w:rsidR="00FC55EA" w:rsidRPr="00813720">
              <w:rPr>
                <w:color w:val="000000"/>
                <w:sz w:val="24"/>
                <w:szCs w:val="24"/>
              </w:rPr>
              <w:t>Б</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МБ</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Всего</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BD77F0" w:rsidP="00463D92">
            <w:pPr>
              <w:pStyle w:val="ac"/>
              <w:snapToGrid w:val="0"/>
              <w:spacing w:line="300" w:lineRule="auto"/>
              <w:jc w:val="center"/>
              <w:rPr>
                <w:color w:val="000000"/>
                <w:sz w:val="24"/>
                <w:szCs w:val="24"/>
              </w:rPr>
            </w:pPr>
            <w:r w:rsidRPr="00813720">
              <w:rPr>
                <w:color w:val="000000"/>
                <w:sz w:val="24"/>
                <w:szCs w:val="24"/>
              </w:rPr>
              <w:t>О</w:t>
            </w:r>
            <w:r w:rsidR="00FC55EA" w:rsidRPr="00813720">
              <w:rPr>
                <w:color w:val="000000"/>
                <w:sz w:val="24"/>
                <w:szCs w:val="24"/>
              </w:rPr>
              <w:t>Б</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813720" w:rsidRDefault="00FC55EA" w:rsidP="00463D92">
            <w:pPr>
              <w:pStyle w:val="ac"/>
              <w:snapToGrid w:val="0"/>
              <w:spacing w:line="300" w:lineRule="auto"/>
              <w:jc w:val="center"/>
              <w:rPr>
                <w:color w:val="000000"/>
                <w:sz w:val="24"/>
                <w:szCs w:val="24"/>
              </w:rPr>
            </w:pPr>
            <w:r w:rsidRPr="00813720">
              <w:rPr>
                <w:color w:val="000000"/>
                <w:sz w:val="24"/>
                <w:szCs w:val="24"/>
              </w:rPr>
              <w:t>МБ</w:t>
            </w:r>
          </w:p>
        </w:tc>
      </w:tr>
      <w:tr w:rsidR="005A315A" w:rsidRPr="00813720" w:rsidTr="005A315A">
        <w:tc>
          <w:tcPr>
            <w:tcW w:w="2127" w:type="dxa"/>
            <w:tcBorders>
              <w:top w:val="single" w:sz="4" w:space="0" w:color="000000"/>
              <w:left w:val="single" w:sz="4" w:space="0" w:color="000000"/>
              <w:bottom w:val="single" w:sz="4" w:space="0" w:color="000000"/>
            </w:tcBorders>
            <w:shd w:val="clear" w:color="auto" w:fill="auto"/>
            <w:vAlign w:val="center"/>
          </w:tcPr>
          <w:p w:rsidR="005A315A" w:rsidRPr="00813720" w:rsidRDefault="005A315A" w:rsidP="005A315A">
            <w:pPr>
              <w:pStyle w:val="af0"/>
              <w:jc w:val="center"/>
              <w:rPr>
                <w:rFonts w:ascii="Times New Roman" w:hAnsi="Times New Roman"/>
                <w:sz w:val="24"/>
                <w:szCs w:val="24"/>
              </w:rPr>
            </w:pPr>
            <w:r w:rsidRPr="00813720">
              <w:rPr>
                <w:rFonts w:ascii="Times New Roman" w:hAnsi="Times New Roman"/>
                <w:sz w:val="24"/>
                <w:szCs w:val="24"/>
              </w:rPr>
              <w:t>Подпрограмма «Развитие культуры»</w:t>
            </w:r>
          </w:p>
        </w:tc>
        <w:tc>
          <w:tcPr>
            <w:tcW w:w="992" w:type="dxa"/>
            <w:tcBorders>
              <w:top w:val="single" w:sz="4" w:space="0" w:color="000000"/>
              <w:left w:val="single" w:sz="4" w:space="0" w:color="000000"/>
              <w:bottom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23112</w:t>
            </w:r>
            <w:r w:rsidRPr="005A315A">
              <w:rPr>
                <w:color w:val="000000"/>
                <w:sz w:val="22"/>
                <w:szCs w:val="22"/>
              </w:rPr>
              <w:t>,0</w:t>
            </w:r>
          </w:p>
        </w:tc>
        <w:tc>
          <w:tcPr>
            <w:tcW w:w="850" w:type="dxa"/>
            <w:tcBorders>
              <w:top w:val="single" w:sz="4" w:space="0" w:color="000000"/>
              <w:left w:val="single" w:sz="4" w:space="0" w:color="000000"/>
              <w:bottom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sidRPr="005A315A">
              <w:rPr>
                <w:color w:val="000000"/>
                <w:sz w:val="22"/>
                <w:szCs w:val="22"/>
              </w:rPr>
              <w:t>2</w:t>
            </w:r>
            <w:r>
              <w:rPr>
                <w:color w:val="000000"/>
                <w:sz w:val="22"/>
                <w:szCs w:val="22"/>
              </w:rPr>
              <w:t>3112,</w:t>
            </w:r>
            <w:r w:rsidRPr="005A315A">
              <w:rPr>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23112</w:t>
            </w:r>
            <w:r w:rsidRPr="005A315A">
              <w:rPr>
                <w:color w:val="000000"/>
                <w:sz w:val="22"/>
                <w:szCs w:val="22"/>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sidRPr="005A315A">
              <w:rPr>
                <w:color w:val="000000"/>
                <w:sz w:val="22"/>
                <w:szCs w:val="22"/>
              </w:rPr>
              <w:t>2</w:t>
            </w:r>
            <w:r>
              <w:rPr>
                <w:color w:val="000000"/>
                <w:sz w:val="22"/>
                <w:szCs w:val="22"/>
              </w:rPr>
              <w:t>3112,</w:t>
            </w:r>
            <w:r w:rsidRPr="005A315A">
              <w:rPr>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22255,0</w:t>
            </w:r>
          </w:p>
        </w:tc>
        <w:tc>
          <w:tcPr>
            <w:tcW w:w="851"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22255,0</w:t>
            </w:r>
          </w:p>
        </w:tc>
      </w:tr>
      <w:tr w:rsidR="005A315A" w:rsidRPr="00813720" w:rsidTr="005A315A">
        <w:tc>
          <w:tcPr>
            <w:tcW w:w="2127" w:type="dxa"/>
            <w:tcBorders>
              <w:top w:val="single" w:sz="4" w:space="0" w:color="000000"/>
              <w:left w:val="single" w:sz="4" w:space="0" w:color="000000"/>
              <w:bottom w:val="single" w:sz="4" w:space="0" w:color="000000"/>
            </w:tcBorders>
            <w:shd w:val="clear" w:color="auto" w:fill="auto"/>
            <w:vAlign w:val="center"/>
          </w:tcPr>
          <w:p w:rsidR="005A315A" w:rsidRPr="00813720" w:rsidRDefault="005A315A" w:rsidP="005A315A">
            <w:pPr>
              <w:pStyle w:val="af0"/>
              <w:jc w:val="center"/>
              <w:rPr>
                <w:rFonts w:ascii="Times New Roman" w:hAnsi="Times New Roman"/>
                <w:sz w:val="24"/>
                <w:szCs w:val="24"/>
              </w:rPr>
            </w:pPr>
            <w:r w:rsidRPr="00813720">
              <w:rPr>
                <w:rFonts w:ascii="Times New Roman" w:hAnsi="Times New Roman"/>
                <w:sz w:val="24"/>
                <w:szCs w:val="24"/>
              </w:rPr>
              <w:t>Подпрограмма «Патриотическое воспитание граждан»</w:t>
            </w:r>
          </w:p>
        </w:tc>
        <w:tc>
          <w:tcPr>
            <w:tcW w:w="992" w:type="dxa"/>
            <w:tcBorders>
              <w:top w:val="single" w:sz="4" w:space="0" w:color="000000"/>
              <w:left w:val="single" w:sz="4" w:space="0" w:color="000000"/>
              <w:bottom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sidRPr="005A315A">
              <w:rPr>
                <w:color w:val="000000"/>
                <w:sz w:val="22"/>
                <w:szCs w:val="22"/>
              </w:rPr>
              <w:t>40,0</w:t>
            </w:r>
          </w:p>
        </w:tc>
        <w:tc>
          <w:tcPr>
            <w:tcW w:w="850" w:type="dxa"/>
            <w:tcBorders>
              <w:top w:val="single" w:sz="4" w:space="0" w:color="000000"/>
              <w:left w:val="single" w:sz="4" w:space="0" w:color="000000"/>
              <w:bottom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315A" w:rsidRPr="005A315A" w:rsidRDefault="005A315A" w:rsidP="005A315A">
            <w:pPr>
              <w:pStyle w:val="ac"/>
              <w:snapToGrid w:val="0"/>
              <w:spacing w:line="300" w:lineRule="auto"/>
              <w:jc w:val="center"/>
              <w:rPr>
                <w:color w:val="000000"/>
                <w:sz w:val="22"/>
                <w:szCs w:val="22"/>
              </w:rPr>
            </w:pPr>
            <w:r w:rsidRPr="005A315A">
              <w:rPr>
                <w:color w:val="000000"/>
                <w:sz w:val="22"/>
                <w:szCs w:val="22"/>
              </w:rPr>
              <w:t>40,0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5A315A" w:rsidRPr="005A315A" w:rsidRDefault="005A315A" w:rsidP="005A315A">
            <w:pPr>
              <w:pStyle w:val="ac"/>
              <w:snapToGrid w:val="0"/>
              <w:spacing w:line="300" w:lineRule="auto"/>
              <w:jc w:val="center"/>
              <w:rPr>
                <w:color w:val="000000"/>
                <w:sz w:val="22"/>
                <w:szCs w:val="22"/>
              </w:rPr>
            </w:pPr>
            <w:r>
              <w:rPr>
                <w:color w:val="000000"/>
                <w:sz w:val="22"/>
                <w:szCs w:val="22"/>
              </w:rPr>
              <w:t>0,0</w:t>
            </w:r>
          </w:p>
        </w:tc>
      </w:tr>
      <w:tr w:rsidR="00FC55EA" w:rsidRPr="00813720" w:rsidTr="005A315A">
        <w:tc>
          <w:tcPr>
            <w:tcW w:w="2127" w:type="dxa"/>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snapToGrid w:val="0"/>
              <w:spacing w:line="300" w:lineRule="auto"/>
              <w:rPr>
                <w:b/>
                <w:color w:val="000000"/>
              </w:rPr>
            </w:pPr>
            <w:r w:rsidRPr="00813720">
              <w:rPr>
                <w:b/>
                <w:color w:val="000000"/>
              </w:rPr>
              <w:t>ИТОГО</w:t>
            </w:r>
          </w:p>
        </w:tc>
        <w:tc>
          <w:tcPr>
            <w:tcW w:w="992" w:type="dxa"/>
            <w:tcBorders>
              <w:top w:val="single" w:sz="4" w:space="0" w:color="000000"/>
              <w:left w:val="single" w:sz="4" w:space="0" w:color="000000"/>
              <w:bottom w:val="single" w:sz="4" w:space="0" w:color="000000"/>
            </w:tcBorders>
            <w:shd w:val="clear" w:color="auto" w:fill="auto"/>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23152</w:t>
            </w:r>
            <w:r w:rsidR="00AD5559" w:rsidRPr="005A315A">
              <w:rPr>
                <w:b/>
                <w:color w:val="000000"/>
                <w:sz w:val="22"/>
                <w:szCs w:val="22"/>
              </w:rPr>
              <w:t>,0</w:t>
            </w:r>
          </w:p>
        </w:tc>
        <w:tc>
          <w:tcPr>
            <w:tcW w:w="850" w:type="dxa"/>
            <w:tcBorders>
              <w:top w:val="single" w:sz="4" w:space="0" w:color="000000"/>
              <w:left w:val="single" w:sz="4" w:space="0" w:color="000000"/>
              <w:bottom w:val="single" w:sz="4" w:space="0" w:color="000000"/>
            </w:tcBorders>
            <w:shd w:val="clear" w:color="auto" w:fill="auto"/>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23152</w:t>
            </w:r>
            <w:r w:rsidR="00282C43" w:rsidRPr="005A315A">
              <w:rPr>
                <w:b/>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23112,0</w:t>
            </w:r>
          </w:p>
        </w:tc>
        <w:tc>
          <w:tcPr>
            <w:tcW w:w="850"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F4038B">
            <w:pPr>
              <w:pStyle w:val="ac"/>
              <w:snapToGrid w:val="0"/>
              <w:spacing w:line="300" w:lineRule="auto"/>
              <w:jc w:val="center"/>
              <w:rPr>
                <w:b/>
                <w:color w:val="000000"/>
                <w:sz w:val="22"/>
                <w:szCs w:val="22"/>
              </w:rPr>
            </w:pPr>
            <w:r>
              <w:rPr>
                <w:b/>
                <w:color w:val="000000"/>
                <w:sz w:val="22"/>
                <w:szCs w:val="22"/>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23112</w:t>
            </w:r>
            <w:r w:rsidR="00FE111D" w:rsidRPr="005A315A">
              <w:rPr>
                <w:b/>
                <w:color w:val="000000"/>
                <w:sz w:val="22"/>
                <w:szCs w:val="22"/>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AC3940">
            <w:pPr>
              <w:pStyle w:val="ac"/>
              <w:snapToGrid w:val="0"/>
              <w:spacing w:line="300" w:lineRule="auto"/>
              <w:jc w:val="center"/>
              <w:rPr>
                <w:b/>
                <w:color w:val="000000"/>
                <w:sz w:val="22"/>
                <w:szCs w:val="22"/>
              </w:rPr>
            </w:pPr>
            <w:r>
              <w:rPr>
                <w:b/>
                <w:color w:val="000000"/>
                <w:sz w:val="22"/>
                <w:szCs w:val="22"/>
              </w:rPr>
              <w:t>22255,0</w:t>
            </w:r>
          </w:p>
        </w:tc>
        <w:tc>
          <w:tcPr>
            <w:tcW w:w="851"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463D92">
            <w:pPr>
              <w:pStyle w:val="ac"/>
              <w:snapToGrid w:val="0"/>
              <w:spacing w:line="300" w:lineRule="auto"/>
              <w:jc w:val="center"/>
              <w:rPr>
                <w:b/>
                <w:color w:val="000000"/>
                <w:sz w:val="22"/>
                <w:szCs w:val="22"/>
              </w:rPr>
            </w:pPr>
            <w:r>
              <w:rPr>
                <w:b/>
                <w:color w:val="000000"/>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FC55EA" w:rsidRPr="005A315A" w:rsidRDefault="005A315A" w:rsidP="00AC3940">
            <w:pPr>
              <w:pStyle w:val="ac"/>
              <w:snapToGrid w:val="0"/>
              <w:spacing w:line="300" w:lineRule="auto"/>
              <w:jc w:val="center"/>
              <w:rPr>
                <w:b/>
                <w:color w:val="000000"/>
                <w:sz w:val="22"/>
                <w:szCs w:val="22"/>
              </w:rPr>
            </w:pPr>
            <w:r>
              <w:rPr>
                <w:b/>
                <w:color w:val="000000"/>
                <w:sz w:val="22"/>
                <w:szCs w:val="22"/>
              </w:rPr>
              <w:t>22255,0</w:t>
            </w:r>
          </w:p>
        </w:tc>
      </w:tr>
    </w:tbl>
    <w:p w:rsidR="00FC55EA" w:rsidRPr="00813720" w:rsidRDefault="00FC55EA" w:rsidP="00FC55EA">
      <w:pPr>
        <w:ind w:firstLine="709"/>
        <w:jc w:val="both"/>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ряд основных мероприятий:</w:t>
      </w:r>
    </w:p>
    <w:p w:rsidR="00FC55EA" w:rsidRPr="00813720" w:rsidRDefault="00FC55EA" w:rsidP="00FC55EA">
      <w:pPr>
        <w:ind w:firstLine="709"/>
        <w:jc w:val="both"/>
        <w:rPr>
          <w:lang w:eastAsia="ar-SA"/>
        </w:rPr>
      </w:pPr>
      <w:r w:rsidRPr="00813720">
        <w:rPr>
          <w:lang w:eastAsia="ar-SA"/>
        </w:rPr>
        <w:t xml:space="preserve">- </w:t>
      </w:r>
      <w:r w:rsidR="00C4343D" w:rsidRPr="00813720">
        <w:rPr>
          <w:lang w:eastAsia="ar-SA"/>
        </w:rPr>
        <w:t>«О</w:t>
      </w:r>
      <w:r w:rsidRPr="00813720">
        <w:rPr>
          <w:lang w:eastAsia="ar-SA"/>
        </w:rPr>
        <w:t>беспечение деятельности МБУК «Бежаницкий районный центр культуры»;</w:t>
      </w:r>
    </w:p>
    <w:p w:rsidR="00FC55EA" w:rsidRPr="00813720" w:rsidRDefault="00FE111D" w:rsidP="00FC55EA">
      <w:pPr>
        <w:ind w:firstLine="709"/>
        <w:jc w:val="both"/>
        <w:rPr>
          <w:lang w:eastAsia="ar-SA"/>
        </w:rPr>
      </w:pPr>
      <w:r w:rsidRPr="00813720">
        <w:rPr>
          <w:lang w:eastAsia="ar-SA"/>
        </w:rPr>
        <w:t>- «</w:t>
      </w:r>
      <w:r w:rsidR="00C4343D" w:rsidRPr="00813720">
        <w:rPr>
          <w:lang w:eastAsia="ar-SA"/>
        </w:rPr>
        <w:t>О</w:t>
      </w:r>
      <w:r w:rsidR="00FC55EA" w:rsidRPr="00813720">
        <w:rPr>
          <w:lang w:eastAsia="ar-SA"/>
        </w:rPr>
        <w:t>беспечение деятельности МБУК «Бежаницкий историко-культурный центр Философовых»;</w:t>
      </w:r>
    </w:p>
    <w:p w:rsidR="00FC55EA" w:rsidRPr="00813720" w:rsidRDefault="00E41990" w:rsidP="00FC55EA">
      <w:pPr>
        <w:ind w:firstLine="709"/>
        <w:jc w:val="both"/>
        <w:rPr>
          <w:lang w:eastAsia="ar-SA"/>
        </w:rPr>
      </w:pPr>
      <w:r w:rsidRPr="00813720">
        <w:rPr>
          <w:lang w:eastAsia="ar-SA"/>
        </w:rPr>
        <w:t>- «</w:t>
      </w:r>
      <w:r w:rsidR="00C4343D" w:rsidRPr="00813720">
        <w:rPr>
          <w:lang w:eastAsia="ar-SA"/>
        </w:rPr>
        <w:t>О</w:t>
      </w:r>
      <w:r w:rsidR="00FC55EA" w:rsidRPr="00813720">
        <w:rPr>
          <w:lang w:eastAsia="ar-SA"/>
        </w:rPr>
        <w:t>рганизация и проведение мероприятий среди молодежи, посвященные празднованию дней воинской славы (победных дней России), дней и недель видов и родов войск, и других знаменательных дат российской военной истории, дней призывника</w:t>
      </w:r>
      <w:r w:rsidR="00C4343D" w:rsidRPr="00813720">
        <w:rPr>
          <w:lang w:eastAsia="ar-SA"/>
        </w:rPr>
        <w:t>»</w:t>
      </w:r>
      <w:r w:rsidR="00FC55EA" w:rsidRPr="00813720">
        <w:rPr>
          <w:lang w:eastAsia="ar-SA"/>
        </w:rPr>
        <w:t>.</w:t>
      </w:r>
    </w:p>
    <w:p w:rsidR="00FC55EA" w:rsidRPr="00813720" w:rsidRDefault="00FC55EA" w:rsidP="00FC55EA">
      <w:pPr>
        <w:jc w:val="center"/>
        <w:rPr>
          <w:b/>
          <w:color w:val="000000"/>
        </w:rPr>
      </w:pPr>
    </w:p>
    <w:p w:rsidR="00FC55EA" w:rsidRPr="00813720" w:rsidRDefault="00FC55EA" w:rsidP="00FC55EA">
      <w:pPr>
        <w:jc w:val="center"/>
        <w:rPr>
          <w:b/>
          <w:color w:val="000000"/>
        </w:rPr>
      </w:pPr>
      <w:r w:rsidRPr="00813720">
        <w:rPr>
          <w:b/>
          <w:color w:val="000000"/>
        </w:rPr>
        <w:t>3. «</w:t>
      </w:r>
      <w:r w:rsidR="004A1D75" w:rsidRPr="004A1D75">
        <w:rPr>
          <w:b/>
        </w:rPr>
        <w:t>Содействие экономическому развитию и инвестиционной привлекательности Бежаницкого муниципального округа</w:t>
      </w:r>
      <w:r w:rsidRPr="00813720">
        <w:rPr>
          <w:b/>
          <w:color w:val="000000"/>
        </w:rPr>
        <w:t xml:space="preserve">» </w:t>
      </w:r>
    </w:p>
    <w:p w:rsidR="00FC55EA" w:rsidRPr="00813720" w:rsidRDefault="00FC55EA" w:rsidP="00FC55EA">
      <w:pPr>
        <w:jc w:val="both"/>
        <w:rPr>
          <w:color w:val="FF0000"/>
        </w:rPr>
      </w:pPr>
    </w:p>
    <w:p w:rsidR="00FC55EA" w:rsidRPr="00813720" w:rsidRDefault="00FC55EA" w:rsidP="00FC55EA">
      <w:pPr>
        <w:jc w:val="both"/>
        <w:rPr>
          <w:color w:val="000000"/>
        </w:rPr>
      </w:pPr>
      <w:r w:rsidRPr="00813720">
        <w:rPr>
          <w:color w:val="FF0000"/>
        </w:rPr>
        <w:t xml:space="preserve">            </w:t>
      </w:r>
      <w:r w:rsidRPr="00813720">
        <w:rPr>
          <w:color w:val="000000"/>
        </w:rPr>
        <w:t>Расходы бюджета Бежаницк</w:t>
      </w:r>
      <w:r w:rsidR="004A1D75">
        <w:rPr>
          <w:color w:val="000000"/>
        </w:rPr>
        <w:t>ого округа</w:t>
      </w:r>
      <w:r w:rsidRPr="00813720">
        <w:rPr>
          <w:color w:val="000000"/>
        </w:rPr>
        <w:t xml:space="preserve"> </w:t>
      </w:r>
      <w:r w:rsidR="00FE111D" w:rsidRPr="00813720">
        <w:rPr>
          <w:color w:val="000000"/>
        </w:rPr>
        <w:t xml:space="preserve">в </w:t>
      </w:r>
      <w:r w:rsidR="00FE111D" w:rsidRPr="00813720">
        <w:t>202</w:t>
      </w:r>
      <w:r w:rsidR="004A1D75">
        <w:t>5</w:t>
      </w:r>
      <w:r w:rsidR="00FE111D" w:rsidRPr="00813720">
        <w:t xml:space="preserve"> году </w:t>
      </w:r>
      <w:r w:rsidR="00FE111D" w:rsidRPr="00813720">
        <w:rPr>
          <w:color w:val="000000"/>
        </w:rPr>
        <w:t>и на плановый период 202</w:t>
      </w:r>
      <w:r w:rsidR="004A1D75">
        <w:rPr>
          <w:color w:val="000000"/>
        </w:rPr>
        <w:t>6</w:t>
      </w:r>
      <w:r w:rsidR="00FE111D" w:rsidRPr="00813720">
        <w:rPr>
          <w:color w:val="000000"/>
        </w:rPr>
        <w:t xml:space="preserve"> и 202</w:t>
      </w:r>
      <w:r w:rsidR="004A1D75">
        <w:rPr>
          <w:color w:val="000000"/>
        </w:rPr>
        <w:t>7</w:t>
      </w:r>
      <w:r w:rsidR="00FE111D" w:rsidRPr="00813720">
        <w:rPr>
          <w:color w:val="000000"/>
        </w:rPr>
        <w:t xml:space="preserve"> годов</w:t>
      </w:r>
      <w:r w:rsidRPr="00813720">
        <w:rPr>
          <w:color w:val="000000"/>
        </w:rPr>
        <w:t xml:space="preserve"> на муниципальную программу «</w:t>
      </w:r>
      <w:r w:rsidR="004A1D75" w:rsidRPr="00813720">
        <w:t xml:space="preserve">Содействие экономическому развитию и инвестиционной привлекательности </w:t>
      </w:r>
      <w:r w:rsidR="004A1D75" w:rsidRPr="00A67B67">
        <w:t>Бежаницкого муниципального округа</w:t>
      </w:r>
      <w:r w:rsidRPr="00813720">
        <w:rPr>
          <w:color w:val="000000"/>
        </w:rPr>
        <w:t xml:space="preserve">» представлены в таблице 5. </w:t>
      </w:r>
    </w:p>
    <w:p w:rsidR="00FC55EA" w:rsidRPr="00813720" w:rsidRDefault="00FC55EA" w:rsidP="00FC55EA">
      <w:pPr>
        <w:jc w:val="both"/>
      </w:pPr>
      <w:r w:rsidRPr="00813720">
        <w:rPr>
          <w:color w:val="000000"/>
        </w:rPr>
        <w:t xml:space="preserve">          </w:t>
      </w:r>
      <w:r w:rsidRPr="00813720">
        <w:t>Целью муниципальн</w:t>
      </w:r>
      <w:r w:rsidR="004A1D75">
        <w:t>ой</w:t>
      </w:r>
      <w:r w:rsidRPr="00813720">
        <w:t xml:space="preserve"> программ</w:t>
      </w:r>
      <w:r w:rsidR="004A1D75">
        <w:t>ы</w:t>
      </w:r>
      <w:r w:rsidRPr="00813720">
        <w:t xml:space="preserve"> является содействие сохранению и развитию экономического потенциала </w:t>
      </w:r>
      <w:r w:rsidR="00E66403">
        <w:t>Бежаницкого муниципального округа</w:t>
      </w:r>
      <w:r w:rsidRPr="00813720">
        <w:t>.</w:t>
      </w:r>
    </w:p>
    <w:p w:rsidR="00FC55EA" w:rsidRPr="00813720" w:rsidRDefault="00FC55EA" w:rsidP="00FC55EA">
      <w:pPr>
        <w:jc w:val="both"/>
      </w:pPr>
    </w:p>
    <w:p w:rsidR="00FC55EA" w:rsidRPr="00813720" w:rsidRDefault="00FC55EA" w:rsidP="00FC55EA">
      <w:pPr>
        <w:spacing w:line="300" w:lineRule="auto"/>
        <w:ind w:firstLine="709"/>
        <w:jc w:val="right"/>
        <w:rPr>
          <w:b/>
          <w:color w:val="000000"/>
        </w:rPr>
      </w:pPr>
      <w:r w:rsidRPr="00813720">
        <w:rPr>
          <w:color w:val="000000"/>
        </w:rPr>
        <w:t>Таблица 5</w:t>
      </w:r>
    </w:p>
    <w:tbl>
      <w:tblPr>
        <w:tblW w:w="5381" w:type="pct"/>
        <w:tblInd w:w="-512" w:type="dxa"/>
        <w:tblLayout w:type="fixed"/>
        <w:tblCellMar>
          <w:top w:w="55" w:type="dxa"/>
          <w:left w:w="55" w:type="dxa"/>
          <w:bottom w:w="55" w:type="dxa"/>
          <w:right w:w="55" w:type="dxa"/>
        </w:tblCellMar>
        <w:tblLook w:val="0000" w:firstRow="0" w:lastRow="0" w:firstColumn="0" w:lastColumn="0" w:noHBand="0" w:noVBand="0"/>
      </w:tblPr>
      <w:tblGrid>
        <w:gridCol w:w="2552"/>
        <w:gridCol w:w="988"/>
        <w:gridCol w:w="990"/>
        <w:gridCol w:w="858"/>
        <w:gridCol w:w="1135"/>
        <w:gridCol w:w="990"/>
        <w:gridCol w:w="709"/>
        <w:gridCol w:w="854"/>
        <w:gridCol w:w="709"/>
        <w:gridCol w:w="705"/>
      </w:tblGrid>
      <w:tr w:rsidR="00836D4F" w:rsidRPr="00813720" w:rsidTr="00890954">
        <w:trPr>
          <w:cantSplit/>
        </w:trPr>
        <w:tc>
          <w:tcPr>
            <w:tcW w:w="1216" w:type="pct"/>
            <w:vMerge w:val="restart"/>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13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813720" w:rsidRDefault="002F0625" w:rsidP="00E66403">
            <w:pPr>
              <w:pStyle w:val="af0"/>
              <w:jc w:val="center"/>
              <w:rPr>
                <w:rFonts w:ascii="Times New Roman" w:hAnsi="Times New Roman"/>
                <w:sz w:val="24"/>
                <w:szCs w:val="24"/>
              </w:rPr>
            </w:pPr>
            <w:r w:rsidRPr="00813720">
              <w:rPr>
                <w:rFonts w:ascii="Times New Roman" w:hAnsi="Times New Roman"/>
                <w:sz w:val="24"/>
                <w:szCs w:val="24"/>
              </w:rPr>
              <w:t>202</w:t>
            </w:r>
            <w:r w:rsidR="00E66403">
              <w:rPr>
                <w:rFonts w:ascii="Times New Roman" w:hAnsi="Times New Roman"/>
                <w:sz w:val="24"/>
                <w:szCs w:val="24"/>
              </w:rPr>
              <w:t>5</w:t>
            </w:r>
            <w:r w:rsidR="00FE111D" w:rsidRPr="00813720">
              <w:rPr>
                <w:rFonts w:ascii="Times New Roman" w:hAnsi="Times New Roman"/>
                <w:sz w:val="24"/>
                <w:szCs w:val="24"/>
              </w:rPr>
              <w:t xml:space="preserve"> </w:t>
            </w:r>
            <w:r w:rsidR="00FC55EA" w:rsidRPr="00813720">
              <w:rPr>
                <w:rFonts w:ascii="Times New Roman" w:hAnsi="Times New Roman"/>
                <w:sz w:val="24"/>
                <w:szCs w:val="24"/>
              </w:rPr>
              <w:t>год (тыс. руб.)</w:t>
            </w:r>
          </w:p>
        </w:tc>
        <w:tc>
          <w:tcPr>
            <w:tcW w:w="1351" w:type="pct"/>
            <w:gridSpan w:val="3"/>
            <w:tcBorders>
              <w:top w:val="single" w:sz="4" w:space="0" w:color="000000"/>
              <w:left w:val="single" w:sz="4" w:space="0" w:color="000000"/>
              <w:bottom w:val="single" w:sz="4" w:space="0" w:color="000000"/>
              <w:right w:val="single" w:sz="4" w:space="0" w:color="000000"/>
            </w:tcBorders>
          </w:tcPr>
          <w:p w:rsidR="00FC55EA" w:rsidRPr="00813720" w:rsidRDefault="002F0625" w:rsidP="00E66403">
            <w:pPr>
              <w:pStyle w:val="af0"/>
              <w:jc w:val="center"/>
              <w:rPr>
                <w:rFonts w:ascii="Times New Roman" w:hAnsi="Times New Roman"/>
                <w:sz w:val="24"/>
                <w:szCs w:val="24"/>
              </w:rPr>
            </w:pPr>
            <w:r w:rsidRPr="00813720">
              <w:rPr>
                <w:rFonts w:ascii="Times New Roman" w:hAnsi="Times New Roman"/>
                <w:sz w:val="24"/>
                <w:szCs w:val="24"/>
              </w:rPr>
              <w:t>202</w:t>
            </w:r>
            <w:r w:rsidR="00E66403">
              <w:rPr>
                <w:rFonts w:ascii="Times New Roman" w:hAnsi="Times New Roman"/>
                <w:sz w:val="24"/>
                <w:szCs w:val="24"/>
              </w:rPr>
              <w:t>6</w:t>
            </w:r>
            <w:r w:rsidR="00FC55EA" w:rsidRPr="00813720">
              <w:rPr>
                <w:rFonts w:ascii="Times New Roman" w:hAnsi="Times New Roman"/>
                <w:sz w:val="24"/>
                <w:szCs w:val="24"/>
              </w:rPr>
              <w:t xml:space="preserve"> год (тыс. руб.)</w:t>
            </w:r>
          </w:p>
        </w:tc>
        <w:tc>
          <w:tcPr>
            <w:tcW w:w="1081" w:type="pct"/>
            <w:gridSpan w:val="3"/>
            <w:tcBorders>
              <w:top w:val="single" w:sz="4" w:space="0" w:color="000000"/>
              <w:left w:val="single" w:sz="4" w:space="0" w:color="000000"/>
              <w:bottom w:val="single" w:sz="4" w:space="0" w:color="000000"/>
              <w:right w:val="single" w:sz="4" w:space="0" w:color="000000"/>
            </w:tcBorders>
          </w:tcPr>
          <w:p w:rsidR="00FC55EA" w:rsidRPr="00813720" w:rsidRDefault="002F0625" w:rsidP="00E66403">
            <w:pPr>
              <w:pStyle w:val="af0"/>
              <w:jc w:val="center"/>
              <w:rPr>
                <w:rFonts w:ascii="Times New Roman" w:hAnsi="Times New Roman"/>
                <w:sz w:val="24"/>
                <w:szCs w:val="24"/>
              </w:rPr>
            </w:pPr>
            <w:r w:rsidRPr="00813720">
              <w:rPr>
                <w:rFonts w:ascii="Times New Roman" w:hAnsi="Times New Roman"/>
                <w:sz w:val="24"/>
                <w:szCs w:val="24"/>
              </w:rPr>
              <w:t>202</w:t>
            </w:r>
            <w:r w:rsidR="00E66403">
              <w:rPr>
                <w:rFonts w:ascii="Times New Roman" w:hAnsi="Times New Roman"/>
                <w:sz w:val="24"/>
                <w:szCs w:val="24"/>
              </w:rPr>
              <w:t>7</w:t>
            </w:r>
            <w:r w:rsidR="00FC55EA" w:rsidRPr="00813720">
              <w:rPr>
                <w:rFonts w:ascii="Times New Roman" w:hAnsi="Times New Roman"/>
                <w:sz w:val="24"/>
                <w:szCs w:val="24"/>
              </w:rPr>
              <w:t xml:space="preserve"> год (тыс. руб.)</w:t>
            </w:r>
          </w:p>
        </w:tc>
      </w:tr>
      <w:tr w:rsidR="00836D4F" w:rsidRPr="00813720" w:rsidTr="00890954">
        <w:trPr>
          <w:cantSplit/>
        </w:trPr>
        <w:tc>
          <w:tcPr>
            <w:tcW w:w="1216" w:type="pct"/>
            <w:vMerge/>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p>
        </w:tc>
        <w:tc>
          <w:tcPr>
            <w:tcW w:w="135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EA" w:rsidRPr="00E66403" w:rsidRDefault="00FC55EA" w:rsidP="00463D92">
            <w:pPr>
              <w:pStyle w:val="af0"/>
              <w:jc w:val="center"/>
              <w:rPr>
                <w:rFonts w:ascii="Times New Roman" w:hAnsi="Times New Roman"/>
              </w:rPr>
            </w:pPr>
            <w:r w:rsidRPr="00E66403">
              <w:rPr>
                <w:rFonts w:ascii="Times New Roman" w:hAnsi="Times New Roman"/>
              </w:rPr>
              <w:t>Сумма расходов в соответствии с проектом бюджета</w:t>
            </w:r>
          </w:p>
        </w:tc>
        <w:tc>
          <w:tcPr>
            <w:tcW w:w="1351" w:type="pct"/>
            <w:gridSpan w:val="3"/>
            <w:tcBorders>
              <w:top w:val="single" w:sz="4" w:space="0" w:color="000000"/>
              <w:left w:val="single" w:sz="4" w:space="0" w:color="000000"/>
              <w:bottom w:val="single" w:sz="4" w:space="0" w:color="000000"/>
              <w:right w:val="single" w:sz="4" w:space="0" w:color="000000"/>
            </w:tcBorders>
          </w:tcPr>
          <w:p w:rsidR="00FC55EA" w:rsidRPr="00E66403" w:rsidRDefault="00FC55EA" w:rsidP="00463D92">
            <w:pPr>
              <w:pStyle w:val="af0"/>
              <w:jc w:val="center"/>
              <w:rPr>
                <w:rFonts w:ascii="Times New Roman" w:hAnsi="Times New Roman"/>
              </w:rPr>
            </w:pPr>
            <w:r w:rsidRPr="00E66403">
              <w:rPr>
                <w:rFonts w:ascii="Times New Roman" w:hAnsi="Times New Roman"/>
              </w:rPr>
              <w:t>Сумма расходов в соответствии с проектом бюджета</w:t>
            </w:r>
          </w:p>
        </w:tc>
        <w:tc>
          <w:tcPr>
            <w:tcW w:w="1081" w:type="pct"/>
            <w:gridSpan w:val="3"/>
            <w:tcBorders>
              <w:top w:val="single" w:sz="4" w:space="0" w:color="000000"/>
              <w:left w:val="single" w:sz="4" w:space="0" w:color="000000"/>
              <w:bottom w:val="single" w:sz="4" w:space="0" w:color="000000"/>
              <w:right w:val="single" w:sz="4" w:space="0" w:color="000000"/>
            </w:tcBorders>
          </w:tcPr>
          <w:p w:rsidR="00FC55EA" w:rsidRPr="00E66403" w:rsidRDefault="00FC55EA" w:rsidP="00463D92">
            <w:pPr>
              <w:pStyle w:val="af0"/>
              <w:jc w:val="center"/>
              <w:rPr>
                <w:rFonts w:ascii="Times New Roman" w:hAnsi="Times New Roman"/>
              </w:rPr>
            </w:pPr>
            <w:r w:rsidRPr="00E66403">
              <w:rPr>
                <w:rFonts w:ascii="Times New Roman" w:hAnsi="Times New Roman"/>
              </w:rPr>
              <w:t>Сумма расходов в соответствии с проектом бюджета</w:t>
            </w:r>
          </w:p>
        </w:tc>
      </w:tr>
      <w:tr w:rsidR="00890954" w:rsidRPr="00813720" w:rsidTr="00890954">
        <w:trPr>
          <w:cantSplit/>
          <w:trHeight w:val="25"/>
        </w:trPr>
        <w:tc>
          <w:tcPr>
            <w:tcW w:w="1216" w:type="pct"/>
            <w:vMerge/>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p>
        </w:tc>
        <w:tc>
          <w:tcPr>
            <w:tcW w:w="471" w:type="pct"/>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541"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472"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338"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407"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338"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336" w:type="pct"/>
            <w:tcBorders>
              <w:top w:val="single" w:sz="4" w:space="0" w:color="000000"/>
              <w:left w:val="single" w:sz="4" w:space="0" w:color="auto"/>
              <w:bottom w:val="single" w:sz="4" w:space="0" w:color="000000"/>
              <w:right w:val="single" w:sz="4" w:space="0" w:color="000000"/>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r>
      <w:tr w:rsidR="00890954" w:rsidRPr="00813720" w:rsidTr="00890954">
        <w:trPr>
          <w:trHeight w:val="348"/>
        </w:trPr>
        <w:tc>
          <w:tcPr>
            <w:tcW w:w="1216" w:type="pct"/>
            <w:tcBorders>
              <w:top w:val="single" w:sz="4" w:space="0" w:color="000000"/>
              <w:left w:val="single" w:sz="4" w:space="0" w:color="000000"/>
              <w:bottom w:val="single" w:sz="4" w:space="0" w:color="000000"/>
            </w:tcBorders>
            <w:shd w:val="clear" w:color="auto" w:fill="auto"/>
            <w:vAlign w:val="center"/>
          </w:tcPr>
          <w:p w:rsidR="00AE7606" w:rsidRPr="00813720" w:rsidRDefault="00AE7606" w:rsidP="00AE7606">
            <w:pPr>
              <w:pStyle w:val="af0"/>
              <w:jc w:val="center"/>
              <w:rPr>
                <w:rFonts w:ascii="Times New Roman" w:hAnsi="Times New Roman"/>
                <w:sz w:val="24"/>
                <w:szCs w:val="24"/>
              </w:rPr>
            </w:pPr>
            <w:r w:rsidRPr="00813720">
              <w:rPr>
                <w:rFonts w:ascii="Times New Roman" w:hAnsi="Times New Roman"/>
                <w:sz w:val="24"/>
                <w:szCs w:val="24"/>
              </w:rPr>
              <w:t>Подпрограмма «Повышение инвестиционной привлекательности»</w:t>
            </w:r>
          </w:p>
        </w:tc>
        <w:tc>
          <w:tcPr>
            <w:tcW w:w="471" w:type="pct"/>
            <w:tcBorders>
              <w:top w:val="single" w:sz="4" w:space="0" w:color="000000"/>
              <w:left w:val="single" w:sz="4" w:space="0" w:color="000000"/>
              <w:bottom w:val="single" w:sz="4" w:space="0" w:color="000000"/>
            </w:tcBorders>
            <w:shd w:val="clear" w:color="auto" w:fill="auto"/>
            <w:vAlign w:val="center"/>
          </w:tcPr>
          <w:p w:rsidR="00AE7606" w:rsidRPr="00E66403" w:rsidRDefault="00E66403" w:rsidP="00AE7606">
            <w:pPr>
              <w:pStyle w:val="af0"/>
              <w:jc w:val="center"/>
              <w:rPr>
                <w:rFonts w:ascii="Times New Roman" w:hAnsi="Times New Roman"/>
              </w:rPr>
            </w:pPr>
            <w:r>
              <w:rPr>
                <w:rFonts w:ascii="Times New Roman" w:hAnsi="Times New Roman"/>
              </w:rPr>
              <w:t>954,0</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AE7606" w:rsidRPr="00E66403" w:rsidRDefault="00E66403" w:rsidP="00AE7606">
            <w:pPr>
              <w:pStyle w:val="af0"/>
              <w:jc w:val="center"/>
              <w:rPr>
                <w:rFonts w:ascii="Times New Roman" w:hAnsi="Times New Roman"/>
              </w:rPr>
            </w:pPr>
            <w:r>
              <w:rPr>
                <w:rFonts w:ascii="Times New Roman" w:hAnsi="Times New Roman"/>
              </w:rPr>
              <w:t>300</w:t>
            </w:r>
            <w:r w:rsidR="00AE7606" w:rsidRPr="00E66403">
              <w:rPr>
                <w:rFonts w:ascii="Times New Roman" w:hAnsi="Times New Roman"/>
              </w:rPr>
              <w:t>,0</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AE7606" w:rsidRPr="00E66403" w:rsidRDefault="00E66403" w:rsidP="00AE7606">
            <w:pPr>
              <w:pStyle w:val="af0"/>
              <w:jc w:val="center"/>
              <w:rPr>
                <w:rFonts w:ascii="Times New Roman" w:hAnsi="Times New Roman"/>
              </w:rPr>
            </w:pPr>
            <w:r>
              <w:rPr>
                <w:rFonts w:ascii="Times New Roman" w:hAnsi="Times New Roman"/>
              </w:rPr>
              <w:t>654</w:t>
            </w:r>
            <w:r w:rsidR="008D3004" w:rsidRPr="00E66403">
              <w:rPr>
                <w:rFonts w:ascii="Times New Roman" w:hAnsi="Times New Roman"/>
              </w:rPr>
              <w:t>,0</w:t>
            </w:r>
          </w:p>
        </w:tc>
        <w:tc>
          <w:tcPr>
            <w:tcW w:w="541"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6</w:t>
            </w:r>
            <w:r w:rsidR="00561864" w:rsidRPr="00E66403">
              <w:rPr>
                <w:rFonts w:ascii="Times New Roman" w:hAnsi="Times New Roman"/>
              </w:rPr>
              <w:t>00,0</w:t>
            </w:r>
          </w:p>
        </w:tc>
        <w:tc>
          <w:tcPr>
            <w:tcW w:w="472"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300,0</w:t>
            </w:r>
          </w:p>
        </w:tc>
        <w:tc>
          <w:tcPr>
            <w:tcW w:w="338"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300,0</w:t>
            </w:r>
          </w:p>
        </w:tc>
        <w:tc>
          <w:tcPr>
            <w:tcW w:w="407"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3</w:t>
            </w:r>
            <w:r w:rsidR="00561864" w:rsidRPr="00E66403">
              <w:rPr>
                <w:rFonts w:ascii="Times New Roman" w:hAnsi="Times New Roman"/>
              </w:rPr>
              <w:t>00,0</w:t>
            </w:r>
          </w:p>
        </w:tc>
        <w:tc>
          <w:tcPr>
            <w:tcW w:w="338"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150,0</w:t>
            </w:r>
          </w:p>
        </w:tc>
        <w:tc>
          <w:tcPr>
            <w:tcW w:w="336" w:type="pct"/>
            <w:tcBorders>
              <w:top w:val="single" w:sz="4" w:space="0" w:color="000000"/>
              <w:left w:val="single" w:sz="4" w:space="0" w:color="auto"/>
              <w:bottom w:val="single" w:sz="4" w:space="0" w:color="000000"/>
              <w:right w:val="single" w:sz="4" w:space="0" w:color="000000"/>
            </w:tcBorders>
            <w:vAlign w:val="center"/>
          </w:tcPr>
          <w:p w:rsidR="00AE7606" w:rsidRPr="00E66403" w:rsidRDefault="00E66403" w:rsidP="00AE7606">
            <w:pPr>
              <w:pStyle w:val="af0"/>
              <w:jc w:val="center"/>
              <w:rPr>
                <w:rFonts w:ascii="Times New Roman" w:hAnsi="Times New Roman"/>
              </w:rPr>
            </w:pPr>
            <w:r>
              <w:rPr>
                <w:rFonts w:ascii="Times New Roman" w:hAnsi="Times New Roman"/>
              </w:rPr>
              <w:t>150,0</w:t>
            </w:r>
          </w:p>
        </w:tc>
      </w:tr>
      <w:tr w:rsidR="00890954" w:rsidRPr="00813720" w:rsidTr="00890954">
        <w:trPr>
          <w:trHeight w:val="348"/>
        </w:trPr>
        <w:tc>
          <w:tcPr>
            <w:tcW w:w="1216" w:type="pct"/>
            <w:tcBorders>
              <w:top w:val="single" w:sz="4" w:space="0" w:color="000000"/>
              <w:left w:val="single" w:sz="4" w:space="0" w:color="000000"/>
              <w:bottom w:val="single" w:sz="4" w:space="0" w:color="000000"/>
            </w:tcBorders>
            <w:shd w:val="clear" w:color="auto" w:fill="auto"/>
            <w:vAlign w:val="center"/>
          </w:tcPr>
          <w:p w:rsidR="00836D4F" w:rsidRPr="00813720" w:rsidRDefault="00836D4F" w:rsidP="00836D4F">
            <w:pPr>
              <w:pStyle w:val="af0"/>
              <w:jc w:val="center"/>
              <w:rPr>
                <w:rFonts w:ascii="Times New Roman" w:hAnsi="Times New Roman"/>
                <w:sz w:val="24"/>
                <w:szCs w:val="24"/>
              </w:rPr>
            </w:pPr>
            <w:r w:rsidRPr="00836D4F">
              <w:rPr>
                <w:rFonts w:ascii="Times New Roman" w:hAnsi="Times New Roman"/>
                <w:sz w:val="24"/>
                <w:szCs w:val="24"/>
              </w:rPr>
              <w:t>Подпрограмма «Развитие туристического комплекса»</w:t>
            </w:r>
          </w:p>
        </w:tc>
        <w:tc>
          <w:tcPr>
            <w:tcW w:w="471" w:type="pct"/>
            <w:tcBorders>
              <w:top w:val="single" w:sz="4" w:space="0" w:color="000000"/>
              <w:left w:val="single" w:sz="4" w:space="0" w:color="000000"/>
              <w:bottom w:val="single" w:sz="4" w:space="0" w:color="000000"/>
            </w:tcBorders>
            <w:shd w:val="clear" w:color="auto" w:fill="auto"/>
            <w:vAlign w:val="center"/>
          </w:tcPr>
          <w:p w:rsidR="00836D4F" w:rsidRDefault="00836D4F" w:rsidP="00836D4F">
            <w:pPr>
              <w:pStyle w:val="af0"/>
              <w:jc w:val="center"/>
              <w:rPr>
                <w:rFonts w:ascii="Times New Roman" w:hAnsi="Times New Roman"/>
              </w:rPr>
            </w:pPr>
            <w:r>
              <w:rPr>
                <w:rFonts w:ascii="Times New Roman" w:hAnsi="Times New Roman"/>
              </w:rPr>
              <w:t>101,0</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836D4F" w:rsidRDefault="00836D4F" w:rsidP="00836D4F">
            <w:pPr>
              <w:pStyle w:val="af0"/>
              <w:jc w:val="center"/>
              <w:rPr>
                <w:rFonts w:ascii="Times New Roman" w:hAnsi="Times New Roman"/>
              </w:rPr>
            </w:pPr>
            <w:r>
              <w:rPr>
                <w:rFonts w:ascii="Times New Roman" w:hAnsi="Times New Roman"/>
              </w:rPr>
              <w:t>100,0</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836D4F" w:rsidRDefault="00836D4F" w:rsidP="00836D4F">
            <w:pPr>
              <w:pStyle w:val="af0"/>
              <w:jc w:val="center"/>
              <w:rPr>
                <w:rFonts w:ascii="Times New Roman" w:hAnsi="Times New Roman"/>
              </w:rPr>
            </w:pPr>
            <w:r>
              <w:rPr>
                <w:rFonts w:ascii="Times New Roman" w:hAnsi="Times New Roman"/>
              </w:rPr>
              <w:t>1,0</w:t>
            </w:r>
          </w:p>
        </w:tc>
        <w:tc>
          <w:tcPr>
            <w:tcW w:w="541"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40,4</w:t>
            </w:r>
          </w:p>
        </w:tc>
        <w:tc>
          <w:tcPr>
            <w:tcW w:w="472"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40,0</w:t>
            </w:r>
          </w:p>
        </w:tc>
        <w:tc>
          <w:tcPr>
            <w:tcW w:w="338"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0,4</w:t>
            </w:r>
          </w:p>
        </w:tc>
        <w:tc>
          <w:tcPr>
            <w:tcW w:w="407"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40,4</w:t>
            </w:r>
          </w:p>
        </w:tc>
        <w:tc>
          <w:tcPr>
            <w:tcW w:w="338"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40,0</w:t>
            </w:r>
          </w:p>
        </w:tc>
        <w:tc>
          <w:tcPr>
            <w:tcW w:w="336" w:type="pct"/>
            <w:tcBorders>
              <w:top w:val="single" w:sz="4" w:space="0" w:color="000000"/>
              <w:left w:val="single" w:sz="4" w:space="0" w:color="auto"/>
              <w:bottom w:val="single" w:sz="4" w:space="0" w:color="000000"/>
              <w:right w:val="single" w:sz="4" w:space="0" w:color="000000"/>
            </w:tcBorders>
            <w:vAlign w:val="center"/>
          </w:tcPr>
          <w:p w:rsidR="00836D4F" w:rsidRDefault="00836D4F" w:rsidP="00836D4F">
            <w:pPr>
              <w:pStyle w:val="af0"/>
              <w:jc w:val="center"/>
              <w:rPr>
                <w:rFonts w:ascii="Times New Roman" w:hAnsi="Times New Roman"/>
              </w:rPr>
            </w:pPr>
            <w:r>
              <w:rPr>
                <w:rFonts w:ascii="Times New Roman" w:hAnsi="Times New Roman"/>
              </w:rPr>
              <w:t>0,4</w:t>
            </w:r>
          </w:p>
        </w:tc>
      </w:tr>
      <w:tr w:rsidR="00890954" w:rsidRPr="00813720" w:rsidTr="00890954">
        <w:tc>
          <w:tcPr>
            <w:tcW w:w="1216" w:type="pct"/>
            <w:tcBorders>
              <w:top w:val="single" w:sz="4" w:space="0" w:color="000000"/>
              <w:left w:val="single" w:sz="4" w:space="0" w:color="000000"/>
              <w:bottom w:val="single" w:sz="4" w:space="0" w:color="000000"/>
            </w:tcBorders>
            <w:shd w:val="clear" w:color="auto" w:fill="auto"/>
            <w:vAlign w:val="center"/>
          </w:tcPr>
          <w:p w:rsidR="00E41768" w:rsidRPr="00813720" w:rsidRDefault="00E41768" w:rsidP="00E41768">
            <w:pPr>
              <w:pStyle w:val="af0"/>
              <w:jc w:val="center"/>
              <w:rPr>
                <w:rFonts w:ascii="Times New Roman" w:hAnsi="Times New Roman"/>
                <w:sz w:val="24"/>
                <w:szCs w:val="24"/>
              </w:rPr>
            </w:pPr>
            <w:r w:rsidRPr="00813720">
              <w:rPr>
                <w:rFonts w:ascii="Times New Roman" w:hAnsi="Times New Roman"/>
                <w:sz w:val="24"/>
                <w:szCs w:val="24"/>
              </w:rPr>
              <w:t xml:space="preserve">Подпрограмма </w:t>
            </w:r>
            <w:r w:rsidRPr="00813720">
              <w:rPr>
                <w:rFonts w:ascii="Times New Roman" w:hAnsi="Times New Roman"/>
                <w:sz w:val="24"/>
                <w:szCs w:val="24"/>
              </w:rPr>
              <w:lastRenderedPageBreak/>
              <w:t>«Развитие и поддержка малого и среднего и предпринимательства»</w:t>
            </w:r>
          </w:p>
        </w:tc>
        <w:tc>
          <w:tcPr>
            <w:tcW w:w="471" w:type="pct"/>
            <w:tcBorders>
              <w:top w:val="single" w:sz="4" w:space="0" w:color="000000"/>
              <w:left w:val="single" w:sz="4" w:space="0" w:color="000000"/>
              <w:bottom w:val="single" w:sz="4" w:space="0" w:color="000000"/>
            </w:tcBorders>
            <w:shd w:val="clear" w:color="auto" w:fill="auto"/>
            <w:vAlign w:val="center"/>
          </w:tcPr>
          <w:p w:rsidR="00E41768" w:rsidRPr="00E66403" w:rsidRDefault="00E41768" w:rsidP="00E41768">
            <w:pPr>
              <w:pStyle w:val="af0"/>
              <w:jc w:val="center"/>
              <w:rPr>
                <w:rFonts w:ascii="Times New Roman" w:hAnsi="Times New Roman"/>
              </w:rPr>
            </w:pPr>
            <w:r>
              <w:rPr>
                <w:rFonts w:ascii="Times New Roman" w:hAnsi="Times New Roman"/>
              </w:rPr>
              <w:lastRenderedPageBreak/>
              <w:t>1</w:t>
            </w:r>
            <w:r w:rsidRPr="00E66403">
              <w:rPr>
                <w:rFonts w:ascii="Times New Roman" w:hAnsi="Times New Roman"/>
              </w:rPr>
              <w:t>5,0</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E41768" w:rsidRPr="00E66403" w:rsidRDefault="00E41768" w:rsidP="00E41768">
            <w:pPr>
              <w:pStyle w:val="af0"/>
              <w:jc w:val="center"/>
              <w:rPr>
                <w:rFonts w:ascii="Times New Roman" w:hAnsi="Times New Roman"/>
              </w:rPr>
            </w:pPr>
            <w:r>
              <w:rPr>
                <w:rFonts w:ascii="Times New Roman" w:hAnsi="Times New Roman"/>
              </w:rPr>
              <w:t>0,0</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E41768" w:rsidRPr="00E66403" w:rsidRDefault="00E41768" w:rsidP="00E41768">
            <w:pPr>
              <w:pStyle w:val="af0"/>
              <w:jc w:val="center"/>
              <w:rPr>
                <w:rFonts w:ascii="Times New Roman" w:hAnsi="Times New Roman"/>
              </w:rPr>
            </w:pPr>
            <w:r>
              <w:rPr>
                <w:rFonts w:ascii="Times New Roman" w:hAnsi="Times New Roman"/>
              </w:rPr>
              <w:t>1</w:t>
            </w:r>
            <w:r w:rsidRPr="00E66403">
              <w:rPr>
                <w:rFonts w:ascii="Times New Roman" w:hAnsi="Times New Roman"/>
              </w:rPr>
              <w:t>5,0</w:t>
            </w:r>
          </w:p>
        </w:tc>
        <w:tc>
          <w:tcPr>
            <w:tcW w:w="541"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c>
          <w:tcPr>
            <w:tcW w:w="472"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c>
          <w:tcPr>
            <w:tcW w:w="338"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c>
          <w:tcPr>
            <w:tcW w:w="407"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c>
          <w:tcPr>
            <w:tcW w:w="338"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c>
          <w:tcPr>
            <w:tcW w:w="336" w:type="pct"/>
            <w:tcBorders>
              <w:top w:val="single" w:sz="4" w:space="0" w:color="000000"/>
              <w:left w:val="single" w:sz="4" w:space="0" w:color="auto"/>
              <w:bottom w:val="single" w:sz="4" w:space="0" w:color="000000"/>
              <w:right w:val="single" w:sz="4" w:space="0" w:color="000000"/>
            </w:tcBorders>
            <w:vAlign w:val="center"/>
          </w:tcPr>
          <w:p w:rsidR="00E41768" w:rsidRPr="00E41768" w:rsidRDefault="00E41768" w:rsidP="00E41768">
            <w:pPr>
              <w:jc w:val="center"/>
              <w:rPr>
                <w:sz w:val="22"/>
                <w:szCs w:val="22"/>
              </w:rPr>
            </w:pPr>
            <w:r w:rsidRPr="00E41768">
              <w:rPr>
                <w:sz w:val="22"/>
                <w:szCs w:val="22"/>
              </w:rPr>
              <w:t>0,0</w:t>
            </w:r>
          </w:p>
        </w:tc>
      </w:tr>
      <w:tr w:rsidR="00890954" w:rsidRPr="00813720" w:rsidTr="00890954">
        <w:tc>
          <w:tcPr>
            <w:tcW w:w="1216" w:type="pct"/>
            <w:tcBorders>
              <w:top w:val="single" w:sz="4" w:space="0" w:color="000000"/>
              <w:left w:val="single" w:sz="4" w:space="0" w:color="000000"/>
              <w:bottom w:val="single" w:sz="4" w:space="0" w:color="000000"/>
            </w:tcBorders>
            <w:shd w:val="clear" w:color="auto" w:fill="auto"/>
            <w:vAlign w:val="center"/>
          </w:tcPr>
          <w:p w:rsidR="00E677DC" w:rsidRPr="00813720" w:rsidRDefault="00E677DC" w:rsidP="00E677DC">
            <w:pPr>
              <w:jc w:val="center"/>
            </w:pPr>
            <w:r w:rsidRPr="00813720">
              <w:t>Подпрограмма «Развитие сельского хозяйства»</w:t>
            </w:r>
          </w:p>
        </w:tc>
        <w:tc>
          <w:tcPr>
            <w:tcW w:w="471" w:type="pct"/>
            <w:tcBorders>
              <w:top w:val="single" w:sz="4" w:space="0" w:color="000000"/>
              <w:left w:val="single" w:sz="4" w:space="0" w:color="000000"/>
              <w:bottom w:val="single" w:sz="4" w:space="0" w:color="000000"/>
            </w:tcBorders>
            <w:shd w:val="clear" w:color="auto" w:fill="auto"/>
            <w:vAlign w:val="center"/>
          </w:tcPr>
          <w:p w:rsidR="00E677DC" w:rsidRPr="00E66403" w:rsidRDefault="00890954" w:rsidP="00463D92">
            <w:pPr>
              <w:pStyle w:val="af0"/>
              <w:jc w:val="center"/>
              <w:rPr>
                <w:rFonts w:ascii="Times New Roman" w:hAnsi="Times New Roman"/>
              </w:rPr>
            </w:pPr>
            <w:r>
              <w:rPr>
                <w:rFonts w:ascii="Times New Roman" w:hAnsi="Times New Roman"/>
              </w:rPr>
              <w:t>118870,0</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E677DC" w:rsidRPr="00E66403" w:rsidRDefault="00890954" w:rsidP="00463D92">
            <w:pPr>
              <w:pStyle w:val="af0"/>
              <w:jc w:val="center"/>
              <w:rPr>
                <w:rFonts w:ascii="Times New Roman" w:hAnsi="Times New Roman"/>
              </w:rPr>
            </w:pPr>
            <w:r>
              <w:rPr>
                <w:rFonts w:ascii="Times New Roman" w:hAnsi="Times New Roman"/>
              </w:rPr>
              <w:t>118659,0</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E677DC" w:rsidRPr="00E66403" w:rsidRDefault="00890954" w:rsidP="00463D92">
            <w:pPr>
              <w:pStyle w:val="af0"/>
              <w:jc w:val="center"/>
              <w:rPr>
                <w:rFonts w:ascii="Times New Roman" w:hAnsi="Times New Roman"/>
              </w:rPr>
            </w:pPr>
            <w:r>
              <w:rPr>
                <w:rFonts w:ascii="Times New Roman" w:hAnsi="Times New Roman"/>
              </w:rPr>
              <w:t>211,0</w:t>
            </w:r>
          </w:p>
        </w:tc>
        <w:tc>
          <w:tcPr>
            <w:tcW w:w="541"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EE1F77">
            <w:pPr>
              <w:jc w:val="center"/>
              <w:rPr>
                <w:sz w:val="22"/>
                <w:szCs w:val="22"/>
              </w:rPr>
            </w:pPr>
            <w:r>
              <w:rPr>
                <w:sz w:val="22"/>
                <w:szCs w:val="22"/>
              </w:rPr>
              <w:t>35560,4</w:t>
            </w:r>
          </w:p>
        </w:tc>
        <w:tc>
          <w:tcPr>
            <w:tcW w:w="472"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463D92">
            <w:pPr>
              <w:pStyle w:val="af0"/>
              <w:jc w:val="center"/>
              <w:rPr>
                <w:rFonts w:ascii="Times New Roman" w:hAnsi="Times New Roman"/>
              </w:rPr>
            </w:pPr>
            <w:r>
              <w:rPr>
                <w:rFonts w:ascii="Times New Roman" w:hAnsi="Times New Roman"/>
              </w:rPr>
              <w:t>35524,0</w:t>
            </w:r>
          </w:p>
        </w:tc>
        <w:tc>
          <w:tcPr>
            <w:tcW w:w="338"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463D92">
            <w:pPr>
              <w:pStyle w:val="af0"/>
              <w:jc w:val="center"/>
              <w:rPr>
                <w:rFonts w:ascii="Times New Roman" w:hAnsi="Times New Roman"/>
              </w:rPr>
            </w:pPr>
            <w:r>
              <w:rPr>
                <w:rFonts w:ascii="Times New Roman" w:hAnsi="Times New Roman"/>
              </w:rPr>
              <w:t>36,4</w:t>
            </w:r>
          </w:p>
        </w:tc>
        <w:tc>
          <w:tcPr>
            <w:tcW w:w="407"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463D92">
            <w:pPr>
              <w:pStyle w:val="af0"/>
              <w:jc w:val="center"/>
              <w:rPr>
                <w:rFonts w:ascii="Times New Roman" w:hAnsi="Times New Roman"/>
              </w:rPr>
            </w:pPr>
            <w:r>
              <w:rPr>
                <w:rFonts w:ascii="Times New Roman" w:hAnsi="Times New Roman"/>
              </w:rPr>
              <w:t>478,4</w:t>
            </w:r>
          </w:p>
        </w:tc>
        <w:tc>
          <w:tcPr>
            <w:tcW w:w="338"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463D92">
            <w:pPr>
              <w:pStyle w:val="af0"/>
              <w:jc w:val="center"/>
              <w:rPr>
                <w:rFonts w:ascii="Times New Roman" w:hAnsi="Times New Roman"/>
              </w:rPr>
            </w:pPr>
            <w:r>
              <w:rPr>
                <w:rFonts w:ascii="Times New Roman" w:hAnsi="Times New Roman"/>
              </w:rPr>
              <w:t>442,0</w:t>
            </w:r>
          </w:p>
        </w:tc>
        <w:tc>
          <w:tcPr>
            <w:tcW w:w="336" w:type="pct"/>
            <w:tcBorders>
              <w:top w:val="single" w:sz="4" w:space="0" w:color="000000"/>
              <w:left w:val="single" w:sz="4" w:space="0" w:color="auto"/>
              <w:bottom w:val="single" w:sz="4" w:space="0" w:color="000000"/>
              <w:right w:val="single" w:sz="4" w:space="0" w:color="000000"/>
            </w:tcBorders>
            <w:vAlign w:val="center"/>
          </w:tcPr>
          <w:p w:rsidR="00E677DC" w:rsidRPr="00E66403" w:rsidRDefault="00890954" w:rsidP="00463D92">
            <w:pPr>
              <w:pStyle w:val="af0"/>
              <w:jc w:val="center"/>
              <w:rPr>
                <w:rFonts w:ascii="Times New Roman" w:hAnsi="Times New Roman"/>
              </w:rPr>
            </w:pPr>
            <w:r>
              <w:rPr>
                <w:rFonts w:ascii="Times New Roman" w:hAnsi="Times New Roman"/>
              </w:rPr>
              <w:t>36,4</w:t>
            </w:r>
          </w:p>
        </w:tc>
      </w:tr>
      <w:tr w:rsidR="00890954" w:rsidRPr="00813720" w:rsidTr="00890954">
        <w:tc>
          <w:tcPr>
            <w:tcW w:w="1216" w:type="pct"/>
            <w:tcBorders>
              <w:top w:val="single" w:sz="4" w:space="0" w:color="000000"/>
              <w:left w:val="single" w:sz="4" w:space="0" w:color="000000"/>
              <w:bottom w:val="single" w:sz="4" w:space="0" w:color="000000"/>
            </w:tcBorders>
            <w:shd w:val="clear" w:color="auto" w:fill="auto"/>
            <w:vAlign w:val="center"/>
          </w:tcPr>
          <w:p w:rsidR="00FC55EA" w:rsidRPr="00813720" w:rsidRDefault="00FC55EA" w:rsidP="00463D92">
            <w:pPr>
              <w:pStyle w:val="af0"/>
              <w:jc w:val="center"/>
              <w:rPr>
                <w:rFonts w:ascii="Times New Roman" w:hAnsi="Times New Roman"/>
                <w:b/>
                <w:sz w:val="24"/>
                <w:szCs w:val="24"/>
              </w:rPr>
            </w:pPr>
            <w:r w:rsidRPr="00813720">
              <w:rPr>
                <w:rFonts w:ascii="Times New Roman" w:hAnsi="Times New Roman"/>
                <w:b/>
                <w:sz w:val="24"/>
                <w:szCs w:val="24"/>
              </w:rPr>
              <w:t>ИТОГО:</w:t>
            </w:r>
          </w:p>
        </w:tc>
        <w:tc>
          <w:tcPr>
            <w:tcW w:w="471" w:type="pct"/>
            <w:tcBorders>
              <w:top w:val="single" w:sz="4" w:space="0" w:color="000000"/>
              <w:left w:val="single" w:sz="4" w:space="0" w:color="000000"/>
              <w:bottom w:val="single" w:sz="4" w:space="0" w:color="000000"/>
            </w:tcBorders>
            <w:shd w:val="clear" w:color="auto" w:fill="auto"/>
            <w:vAlign w:val="center"/>
          </w:tcPr>
          <w:p w:rsidR="00FC55EA" w:rsidRPr="00E66403" w:rsidRDefault="00890954" w:rsidP="00125135">
            <w:pPr>
              <w:pStyle w:val="af0"/>
              <w:jc w:val="center"/>
              <w:rPr>
                <w:rFonts w:ascii="Times New Roman" w:hAnsi="Times New Roman"/>
                <w:b/>
              </w:rPr>
            </w:pPr>
            <w:r>
              <w:rPr>
                <w:rFonts w:ascii="Times New Roman" w:hAnsi="Times New Roman"/>
                <w:b/>
              </w:rPr>
              <w:t>119940,0</w:t>
            </w:r>
          </w:p>
        </w:tc>
        <w:tc>
          <w:tcPr>
            <w:tcW w:w="472" w:type="pct"/>
            <w:tcBorders>
              <w:top w:val="single" w:sz="4" w:space="0" w:color="000000"/>
              <w:left w:val="single" w:sz="4" w:space="0" w:color="000000"/>
              <w:bottom w:val="single" w:sz="4" w:space="0" w:color="000000"/>
              <w:right w:val="single" w:sz="4" w:space="0" w:color="auto"/>
            </w:tcBorders>
            <w:shd w:val="clear" w:color="auto" w:fill="auto"/>
            <w:vAlign w:val="center"/>
          </w:tcPr>
          <w:p w:rsidR="00FC55EA" w:rsidRPr="00E66403" w:rsidRDefault="0045085B" w:rsidP="00125135">
            <w:pPr>
              <w:pStyle w:val="af0"/>
              <w:jc w:val="center"/>
              <w:rPr>
                <w:rFonts w:ascii="Times New Roman" w:hAnsi="Times New Roman"/>
                <w:b/>
              </w:rPr>
            </w:pPr>
            <w:r>
              <w:rPr>
                <w:rFonts w:ascii="Times New Roman" w:hAnsi="Times New Roman"/>
                <w:b/>
              </w:rPr>
              <w:t>119059,0</w:t>
            </w:r>
          </w:p>
        </w:tc>
        <w:tc>
          <w:tcPr>
            <w:tcW w:w="408" w:type="pct"/>
            <w:tcBorders>
              <w:top w:val="single" w:sz="4" w:space="0" w:color="000000"/>
              <w:left w:val="single" w:sz="4" w:space="0" w:color="auto"/>
              <w:bottom w:val="single" w:sz="4" w:space="0" w:color="000000"/>
              <w:right w:val="single" w:sz="4" w:space="0" w:color="000000"/>
            </w:tcBorders>
            <w:shd w:val="clear" w:color="auto" w:fill="auto"/>
            <w:vAlign w:val="center"/>
          </w:tcPr>
          <w:p w:rsidR="00FC55EA" w:rsidRPr="00E66403" w:rsidRDefault="0045085B" w:rsidP="00463D92">
            <w:pPr>
              <w:pStyle w:val="af0"/>
              <w:jc w:val="center"/>
              <w:rPr>
                <w:rFonts w:ascii="Times New Roman" w:hAnsi="Times New Roman"/>
                <w:b/>
              </w:rPr>
            </w:pPr>
            <w:r>
              <w:rPr>
                <w:rFonts w:ascii="Times New Roman" w:hAnsi="Times New Roman"/>
                <w:b/>
              </w:rPr>
              <w:t>881,0</w:t>
            </w:r>
          </w:p>
        </w:tc>
        <w:tc>
          <w:tcPr>
            <w:tcW w:w="541"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36200,8</w:t>
            </w:r>
          </w:p>
        </w:tc>
        <w:tc>
          <w:tcPr>
            <w:tcW w:w="472"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35864,0</w:t>
            </w:r>
          </w:p>
        </w:tc>
        <w:tc>
          <w:tcPr>
            <w:tcW w:w="338"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336,8</w:t>
            </w:r>
          </w:p>
        </w:tc>
        <w:tc>
          <w:tcPr>
            <w:tcW w:w="407"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818,8</w:t>
            </w:r>
          </w:p>
        </w:tc>
        <w:tc>
          <w:tcPr>
            <w:tcW w:w="338"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632,0</w:t>
            </w:r>
          </w:p>
        </w:tc>
        <w:tc>
          <w:tcPr>
            <w:tcW w:w="336" w:type="pct"/>
            <w:tcBorders>
              <w:top w:val="single" w:sz="4" w:space="0" w:color="000000"/>
              <w:left w:val="single" w:sz="4" w:space="0" w:color="auto"/>
              <w:bottom w:val="single" w:sz="4" w:space="0" w:color="000000"/>
              <w:right w:val="single" w:sz="4" w:space="0" w:color="000000"/>
            </w:tcBorders>
          </w:tcPr>
          <w:p w:rsidR="00FC55EA" w:rsidRPr="00E66403" w:rsidRDefault="00890954" w:rsidP="00463D92">
            <w:pPr>
              <w:pStyle w:val="af0"/>
              <w:jc w:val="center"/>
              <w:rPr>
                <w:rFonts w:ascii="Times New Roman" w:hAnsi="Times New Roman"/>
                <w:b/>
              </w:rPr>
            </w:pPr>
            <w:r>
              <w:rPr>
                <w:rFonts w:ascii="Times New Roman" w:hAnsi="Times New Roman"/>
                <w:b/>
              </w:rPr>
              <w:t>186,8</w:t>
            </w:r>
          </w:p>
        </w:tc>
      </w:tr>
    </w:tbl>
    <w:p w:rsidR="00FC55EA" w:rsidRPr="00813720" w:rsidRDefault="00FC55EA" w:rsidP="00FC55EA">
      <w:pPr>
        <w:ind w:firstLine="709"/>
        <w:jc w:val="both"/>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следующие основные мероприятия:</w:t>
      </w:r>
    </w:p>
    <w:p w:rsidR="00FC55EA" w:rsidRDefault="00FC55EA" w:rsidP="00FC55EA">
      <w:pPr>
        <w:ind w:firstLine="709"/>
        <w:jc w:val="both"/>
      </w:pPr>
      <w:r w:rsidRPr="00E66403">
        <w:t>-</w:t>
      </w:r>
      <w:r w:rsidRPr="00813720">
        <w:rPr>
          <w:color w:val="FF0000"/>
        </w:rPr>
        <w:t xml:space="preserve"> </w:t>
      </w:r>
      <w:r w:rsidR="00C4343D" w:rsidRPr="00813720">
        <w:t>«П</w:t>
      </w:r>
      <w:r w:rsidRPr="00813720">
        <w:t>овышение инвестиционной привлекательности</w:t>
      </w:r>
      <w:r w:rsidR="00C4343D" w:rsidRPr="00813720">
        <w:t>»</w:t>
      </w:r>
      <w:r w:rsidRPr="00813720">
        <w:t xml:space="preserve">; </w:t>
      </w:r>
    </w:p>
    <w:p w:rsidR="0021550F" w:rsidRPr="00813720" w:rsidRDefault="0021550F" w:rsidP="00FC55EA">
      <w:pPr>
        <w:ind w:firstLine="709"/>
        <w:jc w:val="both"/>
      </w:pPr>
      <w:r>
        <w:t xml:space="preserve">- </w:t>
      </w:r>
      <w:r w:rsidRPr="0021550F">
        <w:t>«Развитие туристического комплекса муниципального образования»</w:t>
      </w:r>
      <w:r>
        <w:t>;</w:t>
      </w:r>
    </w:p>
    <w:p w:rsidR="00FC55EA" w:rsidRPr="00813720" w:rsidRDefault="00FC55EA" w:rsidP="00FC55EA">
      <w:pPr>
        <w:ind w:firstLine="709"/>
        <w:jc w:val="both"/>
      </w:pPr>
      <w:r w:rsidRPr="00813720">
        <w:t xml:space="preserve">- </w:t>
      </w:r>
      <w:r w:rsidR="00370ED8" w:rsidRPr="00813720">
        <w:t>«Р</w:t>
      </w:r>
      <w:r w:rsidRPr="00813720">
        <w:t>азвитие и поддержка малого и среднего предпринимательства</w:t>
      </w:r>
      <w:r w:rsidR="00561864" w:rsidRPr="00813720">
        <w:t xml:space="preserve"> в муниципальном образовании</w:t>
      </w:r>
      <w:r w:rsidR="00370ED8" w:rsidRPr="00813720">
        <w:t>»</w:t>
      </w:r>
      <w:r w:rsidRPr="00813720">
        <w:t>;</w:t>
      </w:r>
    </w:p>
    <w:p w:rsidR="00FC55EA" w:rsidRPr="00813720" w:rsidRDefault="00370ED8" w:rsidP="00FC55EA">
      <w:pPr>
        <w:ind w:firstLine="709"/>
        <w:jc w:val="both"/>
      </w:pPr>
      <w:r w:rsidRPr="00813720">
        <w:t>-</w:t>
      </w:r>
      <w:r w:rsidR="00E66403">
        <w:t xml:space="preserve"> «</w:t>
      </w:r>
      <w:r w:rsidRPr="00813720">
        <w:t>К</w:t>
      </w:r>
      <w:r w:rsidR="009736DC" w:rsidRPr="00813720">
        <w:t xml:space="preserve">омплекс мер на ликвидацию очагов сорного растения </w:t>
      </w:r>
      <w:r w:rsidR="00C63418" w:rsidRPr="00813720">
        <w:t>борщевик</w:t>
      </w:r>
      <w:r w:rsidR="009736DC" w:rsidRPr="00813720">
        <w:t xml:space="preserve"> Сосновского</w:t>
      </w:r>
      <w:r w:rsidRPr="00813720">
        <w:t>»</w:t>
      </w:r>
      <w:r w:rsidR="009736DC" w:rsidRPr="00813720">
        <w:t>;</w:t>
      </w:r>
    </w:p>
    <w:p w:rsidR="009736DC" w:rsidRDefault="00E41990" w:rsidP="00FC55EA">
      <w:pPr>
        <w:ind w:firstLine="709"/>
        <w:jc w:val="both"/>
      </w:pPr>
      <w:r w:rsidRPr="00813720">
        <w:t>- «</w:t>
      </w:r>
      <w:r w:rsidR="00370ED8" w:rsidRPr="00813720">
        <w:t>О</w:t>
      </w:r>
      <w:r w:rsidR="009736DC" w:rsidRPr="00813720">
        <w:t>тлов и содержание животных (собак) без владельцев</w:t>
      </w:r>
      <w:r w:rsidR="00BF5269" w:rsidRPr="00813720">
        <w:t xml:space="preserve"> на территории </w:t>
      </w:r>
      <w:r w:rsidR="00E66403">
        <w:t>Бежаницкого муниципального округа»;</w:t>
      </w:r>
    </w:p>
    <w:p w:rsidR="00E66403" w:rsidRPr="00813720" w:rsidRDefault="00E66403" w:rsidP="00FC55EA">
      <w:pPr>
        <w:ind w:firstLine="709"/>
        <w:jc w:val="both"/>
      </w:pPr>
      <w:r>
        <w:t>- «</w:t>
      </w:r>
      <w:r w:rsidRPr="00E66403">
        <w:t>Современный облик сельских территорий"</w:t>
      </w:r>
      <w:r>
        <w:t>.</w:t>
      </w:r>
    </w:p>
    <w:p w:rsidR="00C63418" w:rsidRPr="00813720" w:rsidRDefault="00C63418" w:rsidP="00FC55EA">
      <w:pPr>
        <w:ind w:firstLine="709"/>
        <w:jc w:val="both"/>
        <w:rPr>
          <w:color w:val="FF0000"/>
        </w:rPr>
      </w:pPr>
    </w:p>
    <w:p w:rsidR="00FC55EA" w:rsidRPr="00813720" w:rsidRDefault="00FC55EA" w:rsidP="00803F5C">
      <w:pPr>
        <w:pStyle w:val="af0"/>
        <w:numPr>
          <w:ilvl w:val="0"/>
          <w:numId w:val="13"/>
        </w:numPr>
        <w:jc w:val="center"/>
        <w:rPr>
          <w:rFonts w:ascii="Times New Roman" w:hAnsi="Times New Roman"/>
          <w:b/>
          <w:sz w:val="24"/>
          <w:szCs w:val="24"/>
        </w:rPr>
      </w:pPr>
      <w:r w:rsidRPr="00813720">
        <w:rPr>
          <w:rFonts w:ascii="Times New Roman" w:hAnsi="Times New Roman"/>
          <w:b/>
          <w:sz w:val="24"/>
          <w:szCs w:val="24"/>
        </w:rPr>
        <w:t>«</w:t>
      </w:r>
      <w:r w:rsidR="00803F5C" w:rsidRPr="00803F5C">
        <w:rPr>
          <w:rFonts w:ascii="Times New Roman" w:hAnsi="Times New Roman"/>
          <w:b/>
          <w:sz w:val="24"/>
          <w:szCs w:val="24"/>
        </w:rPr>
        <w:t>Обеспечение безопасности граждан на территории Бежаницкого муниципального округа</w:t>
      </w:r>
      <w:r w:rsidRPr="00813720">
        <w:rPr>
          <w:rFonts w:ascii="Times New Roman" w:hAnsi="Times New Roman"/>
          <w:b/>
          <w:sz w:val="24"/>
          <w:szCs w:val="24"/>
        </w:rPr>
        <w:t>»</w:t>
      </w:r>
    </w:p>
    <w:p w:rsidR="00FC55EA" w:rsidRPr="00813720" w:rsidRDefault="00FC55EA" w:rsidP="00FC55EA">
      <w:pPr>
        <w:pStyle w:val="af0"/>
        <w:jc w:val="both"/>
        <w:rPr>
          <w:rFonts w:ascii="Times New Roman" w:hAnsi="Times New Roman"/>
          <w:b/>
          <w:sz w:val="24"/>
          <w:szCs w:val="24"/>
        </w:rPr>
      </w:pPr>
    </w:p>
    <w:p w:rsidR="00FC55EA" w:rsidRPr="00813720" w:rsidRDefault="00FC55EA" w:rsidP="00FC55EA">
      <w:pPr>
        <w:jc w:val="both"/>
        <w:rPr>
          <w:b/>
        </w:rPr>
      </w:pPr>
      <w:r w:rsidRPr="00813720">
        <w:t xml:space="preserve">          Расходы бюджета </w:t>
      </w:r>
      <w:r w:rsidR="00803F5C" w:rsidRPr="00813720">
        <w:rPr>
          <w:color w:val="000000"/>
        </w:rPr>
        <w:t>Бежаницк</w:t>
      </w:r>
      <w:r w:rsidR="00803F5C">
        <w:rPr>
          <w:color w:val="000000"/>
        </w:rPr>
        <w:t>ого округа</w:t>
      </w:r>
      <w:r w:rsidRPr="00813720">
        <w:t xml:space="preserve"> </w:t>
      </w:r>
      <w:r w:rsidR="005E3B58" w:rsidRPr="00813720">
        <w:rPr>
          <w:color w:val="000000"/>
        </w:rPr>
        <w:t xml:space="preserve">в </w:t>
      </w:r>
      <w:r w:rsidR="005E3B58" w:rsidRPr="00813720">
        <w:t>202</w:t>
      </w:r>
      <w:r w:rsidR="00803F5C">
        <w:t>5</w:t>
      </w:r>
      <w:r w:rsidR="005E3B58" w:rsidRPr="00813720">
        <w:t xml:space="preserve"> году </w:t>
      </w:r>
      <w:r w:rsidR="005E3B58" w:rsidRPr="00813720">
        <w:rPr>
          <w:color w:val="000000"/>
        </w:rPr>
        <w:t>и на плановый период 202</w:t>
      </w:r>
      <w:r w:rsidR="00803F5C">
        <w:rPr>
          <w:color w:val="000000"/>
        </w:rPr>
        <w:t>6</w:t>
      </w:r>
      <w:r w:rsidR="005E3B58" w:rsidRPr="00813720">
        <w:rPr>
          <w:color w:val="000000"/>
        </w:rPr>
        <w:t xml:space="preserve"> и 202</w:t>
      </w:r>
      <w:r w:rsidR="00803F5C">
        <w:rPr>
          <w:color w:val="000000"/>
        </w:rPr>
        <w:t>7</w:t>
      </w:r>
      <w:r w:rsidRPr="00813720">
        <w:t xml:space="preserve"> годов</w:t>
      </w:r>
      <w:r w:rsidRPr="00813720">
        <w:rPr>
          <w:color w:val="000000"/>
        </w:rPr>
        <w:t xml:space="preserve"> на муниципальную программу </w:t>
      </w:r>
      <w:r w:rsidRPr="00813720">
        <w:t>«</w:t>
      </w:r>
      <w:r w:rsidR="00803F5C" w:rsidRPr="00813720">
        <w:t>Обеспечение безопасности граждан на территории Бежаницк</w:t>
      </w:r>
      <w:r w:rsidR="00803F5C">
        <w:t>ого</w:t>
      </w:r>
      <w:r w:rsidR="00803F5C" w:rsidRPr="00813720">
        <w:t xml:space="preserve"> </w:t>
      </w:r>
      <w:r w:rsidR="00803F5C">
        <w:t>муниципального округа</w:t>
      </w:r>
      <w:r w:rsidRPr="00813720">
        <w:t xml:space="preserve">» </w:t>
      </w:r>
      <w:r w:rsidR="0075226A" w:rsidRPr="00813720">
        <w:t>представлены</w:t>
      </w:r>
      <w:r w:rsidRPr="00813720">
        <w:t xml:space="preserve"> в таблице 6.</w:t>
      </w:r>
    </w:p>
    <w:p w:rsidR="00FC55EA" w:rsidRPr="00813720" w:rsidRDefault="00FC55EA" w:rsidP="00FC55EA">
      <w:pPr>
        <w:jc w:val="both"/>
      </w:pPr>
      <w:r w:rsidRPr="00813720">
        <w:t xml:space="preserve">          Целью муниципальн</w:t>
      </w:r>
      <w:r w:rsidR="00803F5C">
        <w:t>ой</w:t>
      </w:r>
      <w:r w:rsidRPr="00813720">
        <w:t xml:space="preserve"> программ</w:t>
      </w:r>
      <w:r w:rsidR="00803F5C">
        <w:t>ы</w:t>
      </w:r>
      <w:r w:rsidRPr="00813720">
        <w:t xml:space="preserve"> является комплексное обеспечение безопасности населения и объектов на территории Бежаницкого </w:t>
      </w:r>
      <w:r w:rsidR="00BE5595">
        <w:t>округа</w:t>
      </w:r>
      <w:r w:rsidRPr="00813720">
        <w:t>.</w:t>
      </w:r>
    </w:p>
    <w:p w:rsidR="00FC55EA" w:rsidRPr="00813720" w:rsidRDefault="00E54029" w:rsidP="00FC55EA">
      <w:pPr>
        <w:spacing w:line="300" w:lineRule="auto"/>
        <w:ind w:firstLine="709"/>
        <w:jc w:val="right"/>
      </w:pPr>
      <w:r w:rsidRPr="00813720">
        <w:t>Т</w:t>
      </w:r>
      <w:r w:rsidR="00FC55EA" w:rsidRPr="00813720">
        <w:t>аблица 6.</w:t>
      </w:r>
    </w:p>
    <w:tbl>
      <w:tblPr>
        <w:tblW w:w="5381" w:type="pct"/>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553"/>
        <w:gridCol w:w="1078"/>
        <w:gridCol w:w="793"/>
        <w:gridCol w:w="967"/>
        <w:gridCol w:w="988"/>
        <w:gridCol w:w="852"/>
        <w:gridCol w:w="852"/>
        <w:gridCol w:w="852"/>
        <w:gridCol w:w="707"/>
        <w:gridCol w:w="848"/>
      </w:tblGrid>
      <w:tr w:rsidR="005E3B58" w:rsidRPr="00813720" w:rsidTr="00BF1A73">
        <w:tc>
          <w:tcPr>
            <w:tcW w:w="1217" w:type="pct"/>
            <w:vMerge w:val="restart"/>
            <w:tcBorders>
              <w:top w:val="single" w:sz="4" w:space="0" w:color="auto"/>
              <w:left w:val="single" w:sz="4" w:space="0" w:color="auto"/>
              <w:bottom w:val="single" w:sz="4" w:space="0" w:color="auto"/>
              <w:right w:val="single" w:sz="4" w:space="0" w:color="auto"/>
            </w:tcBorders>
            <w:vAlign w:val="center"/>
            <w:hideMark/>
          </w:tcPr>
          <w:p w:rsidR="005E3B58" w:rsidRPr="00813720" w:rsidRDefault="005E3B58" w:rsidP="005E3B58">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1353" w:type="pct"/>
            <w:gridSpan w:val="3"/>
            <w:tcBorders>
              <w:top w:val="single" w:sz="4" w:space="0" w:color="auto"/>
              <w:left w:val="single" w:sz="4" w:space="0" w:color="auto"/>
              <w:bottom w:val="single" w:sz="4" w:space="0" w:color="auto"/>
              <w:right w:val="single" w:sz="4" w:space="0" w:color="auto"/>
            </w:tcBorders>
            <w:vAlign w:val="center"/>
          </w:tcPr>
          <w:p w:rsidR="005E3B58" w:rsidRPr="00813720" w:rsidRDefault="005E3B58" w:rsidP="00BF1A73">
            <w:pPr>
              <w:pStyle w:val="af0"/>
              <w:jc w:val="center"/>
              <w:rPr>
                <w:rFonts w:ascii="Times New Roman" w:hAnsi="Times New Roman"/>
                <w:sz w:val="24"/>
                <w:szCs w:val="24"/>
              </w:rPr>
            </w:pPr>
            <w:r w:rsidRPr="00813720">
              <w:rPr>
                <w:rFonts w:ascii="Times New Roman" w:hAnsi="Times New Roman"/>
                <w:sz w:val="24"/>
                <w:szCs w:val="24"/>
              </w:rPr>
              <w:t>202</w:t>
            </w:r>
            <w:r w:rsidR="00BF1A73">
              <w:rPr>
                <w:rFonts w:ascii="Times New Roman" w:hAnsi="Times New Roman"/>
                <w:sz w:val="24"/>
                <w:szCs w:val="24"/>
              </w:rPr>
              <w:t>5</w:t>
            </w:r>
            <w:r w:rsidRPr="00813720">
              <w:rPr>
                <w:rFonts w:ascii="Times New Roman" w:hAnsi="Times New Roman"/>
                <w:sz w:val="24"/>
                <w:szCs w:val="24"/>
              </w:rPr>
              <w:t xml:space="preserve"> год (тыс. руб.)</w:t>
            </w:r>
          </w:p>
        </w:tc>
        <w:tc>
          <w:tcPr>
            <w:tcW w:w="1283" w:type="pct"/>
            <w:gridSpan w:val="3"/>
            <w:tcBorders>
              <w:top w:val="single" w:sz="4" w:space="0" w:color="auto"/>
              <w:left w:val="single" w:sz="4" w:space="0" w:color="auto"/>
              <w:bottom w:val="single" w:sz="4" w:space="0" w:color="auto"/>
              <w:right w:val="single" w:sz="4" w:space="0" w:color="auto"/>
            </w:tcBorders>
          </w:tcPr>
          <w:p w:rsidR="005E3B58" w:rsidRPr="00813720" w:rsidRDefault="005E3B58" w:rsidP="00BF1A73">
            <w:pPr>
              <w:pStyle w:val="af0"/>
              <w:jc w:val="center"/>
              <w:rPr>
                <w:rFonts w:ascii="Times New Roman" w:hAnsi="Times New Roman"/>
                <w:sz w:val="24"/>
                <w:szCs w:val="24"/>
              </w:rPr>
            </w:pPr>
            <w:r w:rsidRPr="00813720">
              <w:rPr>
                <w:rFonts w:ascii="Times New Roman" w:hAnsi="Times New Roman"/>
                <w:sz w:val="24"/>
                <w:szCs w:val="24"/>
              </w:rPr>
              <w:t>202</w:t>
            </w:r>
            <w:r w:rsidR="00BF1A73">
              <w:rPr>
                <w:rFonts w:ascii="Times New Roman" w:hAnsi="Times New Roman"/>
                <w:sz w:val="24"/>
                <w:szCs w:val="24"/>
              </w:rPr>
              <w:t>6</w:t>
            </w:r>
            <w:r w:rsidRPr="00813720">
              <w:rPr>
                <w:rFonts w:ascii="Times New Roman" w:hAnsi="Times New Roman"/>
                <w:sz w:val="24"/>
                <w:szCs w:val="24"/>
              </w:rPr>
              <w:t xml:space="preserve"> год (тыс. руб.)</w:t>
            </w:r>
          </w:p>
        </w:tc>
        <w:tc>
          <w:tcPr>
            <w:tcW w:w="1147" w:type="pct"/>
            <w:gridSpan w:val="3"/>
            <w:tcBorders>
              <w:top w:val="single" w:sz="4" w:space="0" w:color="auto"/>
              <w:left w:val="single" w:sz="4" w:space="0" w:color="auto"/>
              <w:bottom w:val="single" w:sz="4" w:space="0" w:color="auto"/>
              <w:right w:val="single" w:sz="4" w:space="0" w:color="auto"/>
            </w:tcBorders>
          </w:tcPr>
          <w:p w:rsidR="005E3B58" w:rsidRPr="00813720" w:rsidRDefault="005E3B58" w:rsidP="00BF1A73">
            <w:pPr>
              <w:pStyle w:val="af0"/>
              <w:jc w:val="center"/>
              <w:rPr>
                <w:rFonts w:ascii="Times New Roman" w:hAnsi="Times New Roman"/>
                <w:sz w:val="24"/>
                <w:szCs w:val="24"/>
              </w:rPr>
            </w:pPr>
            <w:r w:rsidRPr="00813720">
              <w:rPr>
                <w:rFonts w:ascii="Times New Roman" w:hAnsi="Times New Roman"/>
                <w:sz w:val="24"/>
                <w:szCs w:val="24"/>
              </w:rPr>
              <w:t>202</w:t>
            </w:r>
            <w:r w:rsidR="00BF1A73">
              <w:rPr>
                <w:rFonts w:ascii="Times New Roman" w:hAnsi="Times New Roman"/>
                <w:sz w:val="24"/>
                <w:szCs w:val="24"/>
              </w:rPr>
              <w:t>7</w:t>
            </w:r>
            <w:r w:rsidRPr="00813720">
              <w:rPr>
                <w:rFonts w:ascii="Times New Roman" w:hAnsi="Times New Roman"/>
                <w:sz w:val="24"/>
                <w:szCs w:val="24"/>
              </w:rPr>
              <w:t xml:space="preserve"> год (тыс. руб.)</w:t>
            </w:r>
          </w:p>
        </w:tc>
      </w:tr>
      <w:tr w:rsidR="00FC55EA" w:rsidRPr="00813720" w:rsidTr="00BF1A73">
        <w:tc>
          <w:tcPr>
            <w:tcW w:w="1217" w:type="pct"/>
            <w:vMerge/>
            <w:tcBorders>
              <w:top w:val="single" w:sz="4" w:space="0" w:color="auto"/>
              <w:left w:val="single" w:sz="4" w:space="0" w:color="auto"/>
              <w:bottom w:val="single" w:sz="4" w:space="0" w:color="auto"/>
              <w:right w:val="single" w:sz="4" w:space="0" w:color="auto"/>
            </w:tcBorders>
            <w:vAlign w:val="center"/>
            <w:hideMark/>
          </w:tcPr>
          <w:p w:rsidR="00FC55EA" w:rsidRPr="00813720" w:rsidRDefault="00FC55EA" w:rsidP="00463D92">
            <w:pPr>
              <w:pStyle w:val="af0"/>
              <w:jc w:val="center"/>
              <w:rPr>
                <w:rFonts w:ascii="Times New Roman" w:hAnsi="Times New Roman"/>
                <w:sz w:val="24"/>
                <w:szCs w:val="24"/>
                <w:lang w:eastAsia="ar-SA"/>
              </w:rPr>
            </w:pPr>
          </w:p>
        </w:tc>
        <w:tc>
          <w:tcPr>
            <w:tcW w:w="1353" w:type="pct"/>
            <w:gridSpan w:val="3"/>
            <w:tcBorders>
              <w:top w:val="single" w:sz="4" w:space="0" w:color="auto"/>
              <w:left w:val="single" w:sz="4" w:space="0" w:color="auto"/>
              <w:bottom w:val="single" w:sz="4" w:space="0" w:color="auto"/>
              <w:right w:val="single" w:sz="4" w:space="0" w:color="auto"/>
            </w:tcBorders>
          </w:tcPr>
          <w:p w:rsidR="00FC55EA" w:rsidRPr="00BF1A73" w:rsidRDefault="00FC55EA" w:rsidP="00463D92">
            <w:pPr>
              <w:pStyle w:val="af0"/>
              <w:jc w:val="center"/>
              <w:rPr>
                <w:rFonts w:ascii="Times New Roman" w:hAnsi="Times New Roman"/>
              </w:rPr>
            </w:pPr>
            <w:r w:rsidRPr="00BF1A73">
              <w:rPr>
                <w:rFonts w:ascii="Times New Roman" w:hAnsi="Times New Roman"/>
              </w:rPr>
              <w:t>Сумма расходов в соответствии с проектом бюджета</w:t>
            </w:r>
          </w:p>
        </w:tc>
        <w:tc>
          <w:tcPr>
            <w:tcW w:w="1283" w:type="pct"/>
            <w:gridSpan w:val="3"/>
            <w:tcBorders>
              <w:top w:val="single" w:sz="4" w:space="0" w:color="auto"/>
              <w:left w:val="single" w:sz="4" w:space="0" w:color="auto"/>
              <w:bottom w:val="single" w:sz="4" w:space="0" w:color="auto"/>
              <w:right w:val="single" w:sz="4" w:space="0" w:color="auto"/>
            </w:tcBorders>
          </w:tcPr>
          <w:p w:rsidR="00FC55EA" w:rsidRPr="00BF1A73" w:rsidRDefault="00FC55EA" w:rsidP="00463D92">
            <w:pPr>
              <w:pStyle w:val="af0"/>
              <w:jc w:val="center"/>
              <w:rPr>
                <w:rFonts w:ascii="Times New Roman" w:hAnsi="Times New Roman"/>
              </w:rPr>
            </w:pPr>
            <w:r w:rsidRPr="00BF1A73">
              <w:rPr>
                <w:rFonts w:ascii="Times New Roman" w:hAnsi="Times New Roman"/>
              </w:rPr>
              <w:t>Сумма расходов в соответствии с проектом бюджета</w:t>
            </w:r>
          </w:p>
        </w:tc>
        <w:tc>
          <w:tcPr>
            <w:tcW w:w="1147" w:type="pct"/>
            <w:gridSpan w:val="3"/>
            <w:tcBorders>
              <w:top w:val="single" w:sz="4" w:space="0" w:color="auto"/>
              <w:left w:val="single" w:sz="4" w:space="0" w:color="auto"/>
              <w:bottom w:val="single" w:sz="4" w:space="0" w:color="auto"/>
              <w:right w:val="single" w:sz="4" w:space="0" w:color="auto"/>
            </w:tcBorders>
          </w:tcPr>
          <w:p w:rsidR="00FC55EA" w:rsidRPr="00BF1A73" w:rsidRDefault="00FC55EA" w:rsidP="00463D92">
            <w:pPr>
              <w:pStyle w:val="af0"/>
              <w:jc w:val="center"/>
              <w:rPr>
                <w:rFonts w:ascii="Times New Roman" w:hAnsi="Times New Roman"/>
              </w:rPr>
            </w:pPr>
            <w:r w:rsidRPr="00BF1A73">
              <w:rPr>
                <w:rFonts w:ascii="Times New Roman" w:hAnsi="Times New Roman"/>
              </w:rPr>
              <w:t>Сумма расходов в соответствии с проектом бюджета</w:t>
            </w:r>
          </w:p>
        </w:tc>
      </w:tr>
      <w:tr w:rsidR="00BF1A73" w:rsidRPr="00813720" w:rsidTr="00BF1A73">
        <w:tc>
          <w:tcPr>
            <w:tcW w:w="1217" w:type="pct"/>
            <w:vMerge/>
            <w:tcBorders>
              <w:top w:val="single" w:sz="4" w:space="0" w:color="auto"/>
              <w:left w:val="single" w:sz="4" w:space="0" w:color="auto"/>
              <w:bottom w:val="single" w:sz="4" w:space="0" w:color="auto"/>
              <w:right w:val="single" w:sz="4" w:space="0" w:color="auto"/>
            </w:tcBorders>
            <w:vAlign w:val="center"/>
            <w:hideMark/>
          </w:tcPr>
          <w:p w:rsidR="00FC55EA" w:rsidRPr="00813720" w:rsidRDefault="00FC55EA" w:rsidP="00463D92">
            <w:pPr>
              <w:pStyle w:val="af0"/>
              <w:jc w:val="center"/>
              <w:rPr>
                <w:rFonts w:ascii="Times New Roman" w:hAnsi="Times New Roman"/>
                <w:sz w:val="24"/>
                <w:szCs w:val="24"/>
                <w:lang w:eastAsia="ar-SA"/>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378" w:type="pct"/>
            <w:tcBorders>
              <w:top w:val="single" w:sz="4" w:space="0" w:color="auto"/>
              <w:left w:val="single" w:sz="4" w:space="0" w:color="auto"/>
              <w:bottom w:val="single" w:sz="4" w:space="0" w:color="auto"/>
              <w:right w:val="single" w:sz="4" w:space="0" w:color="auto"/>
            </w:tcBorders>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461" w:type="pct"/>
            <w:tcBorders>
              <w:top w:val="single" w:sz="4" w:space="0" w:color="auto"/>
              <w:left w:val="single" w:sz="4" w:space="0" w:color="auto"/>
              <w:bottom w:val="single" w:sz="4" w:space="0" w:color="auto"/>
              <w:right w:val="single" w:sz="4" w:space="0" w:color="auto"/>
            </w:tcBorders>
            <w:vAlign w:val="center"/>
            <w:hideMark/>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471" w:type="pct"/>
            <w:tcBorders>
              <w:top w:val="single" w:sz="4" w:space="0" w:color="auto"/>
              <w:left w:val="single" w:sz="4" w:space="0" w:color="auto"/>
              <w:bottom w:val="single" w:sz="4" w:space="0" w:color="auto"/>
              <w:right w:val="single" w:sz="4" w:space="0" w:color="auto"/>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406" w:type="pct"/>
            <w:tcBorders>
              <w:top w:val="single" w:sz="4" w:space="0" w:color="auto"/>
              <w:left w:val="single" w:sz="4" w:space="0" w:color="auto"/>
              <w:bottom w:val="single" w:sz="4" w:space="0" w:color="auto"/>
              <w:right w:val="single" w:sz="4" w:space="0" w:color="auto"/>
            </w:tcBorders>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337" w:type="pct"/>
            <w:tcBorders>
              <w:top w:val="single" w:sz="4" w:space="0" w:color="auto"/>
              <w:left w:val="single" w:sz="4" w:space="0" w:color="auto"/>
              <w:bottom w:val="single" w:sz="4" w:space="0" w:color="auto"/>
              <w:right w:val="single" w:sz="4" w:space="0" w:color="auto"/>
            </w:tcBorders>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404" w:type="pct"/>
            <w:tcBorders>
              <w:top w:val="single" w:sz="4" w:space="0" w:color="auto"/>
              <w:left w:val="single" w:sz="4" w:space="0" w:color="auto"/>
              <w:bottom w:val="single" w:sz="4" w:space="0" w:color="auto"/>
              <w:right w:val="single" w:sz="4" w:space="0" w:color="auto"/>
            </w:tcBorders>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r>
      <w:tr w:rsidR="00BF1A73" w:rsidRPr="00813720" w:rsidTr="00BF1A73">
        <w:tc>
          <w:tcPr>
            <w:tcW w:w="1217" w:type="pct"/>
            <w:tcBorders>
              <w:top w:val="single" w:sz="4" w:space="0" w:color="auto"/>
              <w:left w:val="single" w:sz="4" w:space="0" w:color="auto"/>
              <w:bottom w:val="single" w:sz="4" w:space="0" w:color="auto"/>
              <w:right w:val="single" w:sz="4" w:space="0" w:color="auto"/>
            </w:tcBorders>
            <w:hideMark/>
          </w:tcPr>
          <w:p w:rsidR="00FC55EA" w:rsidRPr="00813720" w:rsidRDefault="00FC55EA" w:rsidP="00463D92">
            <w:pPr>
              <w:pStyle w:val="af0"/>
              <w:jc w:val="center"/>
              <w:rPr>
                <w:rFonts w:ascii="Times New Roman" w:eastAsia="Calibri" w:hAnsi="Times New Roman"/>
                <w:sz w:val="24"/>
                <w:szCs w:val="24"/>
              </w:rPr>
            </w:pPr>
            <w:r w:rsidRPr="00813720">
              <w:rPr>
                <w:rFonts w:ascii="Times New Roman" w:eastAsia="Calibri" w:hAnsi="Times New Roman"/>
                <w:sz w:val="24"/>
                <w:szCs w:val="24"/>
              </w:rPr>
              <w:t>Подпрограмма «Пожарная безопасность и гражданская оборона муниципального образования»</w:t>
            </w:r>
          </w:p>
        </w:tc>
        <w:tc>
          <w:tcPr>
            <w:tcW w:w="514"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3897,5</w:t>
            </w:r>
          </w:p>
        </w:tc>
        <w:tc>
          <w:tcPr>
            <w:tcW w:w="378"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123,0</w:t>
            </w:r>
          </w:p>
        </w:tc>
        <w:tc>
          <w:tcPr>
            <w:tcW w:w="461" w:type="pct"/>
            <w:tcBorders>
              <w:top w:val="single" w:sz="4" w:space="0" w:color="auto"/>
              <w:left w:val="single" w:sz="4" w:space="0" w:color="auto"/>
              <w:bottom w:val="single" w:sz="4" w:space="0" w:color="auto"/>
              <w:right w:val="single" w:sz="4" w:space="0" w:color="auto"/>
            </w:tcBorders>
            <w:vAlign w:val="center"/>
          </w:tcPr>
          <w:p w:rsidR="00FC55EA" w:rsidRPr="00BF1A73" w:rsidRDefault="002272E5" w:rsidP="0051473C">
            <w:pPr>
              <w:pStyle w:val="af0"/>
              <w:jc w:val="center"/>
              <w:rPr>
                <w:rFonts w:ascii="Times New Roman" w:hAnsi="Times New Roman"/>
              </w:rPr>
            </w:pPr>
            <w:r>
              <w:rPr>
                <w:rFonts w:ascii="Times New Roman" w:hAnsi="Times New Roman"/>
              </w:rPr>
              <w:t>3885,45</w:t>
            </w:r>
          </w:p>
        </w:tc>
        <w:tc>
          <w:tcPr>
            <w:tcW w:w="471"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3269,6</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51473C">
            <w:pPr>
              <w:pStyle w:val="af0"/>
              <w:jc w:val="center"/>
              <w:rPr>
                <w:rFonts w:ascii="Times New Roman" w:hAnsi="Times New Roman"/>
              </w:rPr>
            </w:pPr>
            <w:r>
              <w:rPr>
                <w:rFonts w:ascii="Times New Roman" w:hAnsi="Times New Roman"/>
              </w:rPr>
              <w:t>49,0</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2272E5" w:rsidP="0051473C">
            <w:pPr>
              <w:pStyle w:val="af0"/>
              <w:jc w:val="center"/>
              <w:rPr>
                <w:rFonts w:ascii="Times New Roman" w:hAnsi="Times New Roman"/>
              </w:rPr>
            </w:pPr>
            <w:r>
              <w:rPr>
                <w:rFonts w:ascii="Times New Roman" w:hAnsi="Times New Roman"/>
              </w:rPr>
              <w:t>3220,6</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jc w:val="center"/>
              <w:rPr>
                <w:sz w:val="22"/>
                <w:szCs w:val="22"/>
              </w:rPr>
            </w:pPr>
            <w:r>
              <w:rPr>
                <w:sz w:val="22"/>
                <w:szCs w:val="22"/>
              </w:rPr>
              <w:t>3269,6</w:t>
            </w:r>
          </w:p>
        </w:tc>
        <w:tc>
          <w:tcPr>
            <w:tcW w:w="337"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5E3B58">
            <w:pPr>
              <w:jc w:val="center"/>
              <w:rPr>
                <w:sz w:val="22"/>
                <w:szCs w:val="22"/>
              </w:rPr>
            </w:pPr>
            <w:r>
              <w:rPr>
                <w:sz w:val="22"/>
                <w:szCs w:val="22"/>
              </w:rPr>
              <w:t>49,0</w:t>
            </w:r>
          </w:p>
        </w:tc>
        <w:tc>
          <w:tcPr>
            <w:tcW w:w="404" w:type="pct"/>
            <w:tcBorders>
              <w:top w:val="single" w:sz="4" w:space="0" w:color="auto"/>
              <w:left w:val="single" w:sz="4" w:space="0" w:color="auto"/>
              <w:bottom w:val="single" w:sz="4" w:space="0" w:color="auto"/>
              <w:right w:val="single" w:sz="4" w:space="0" w:color="auto"/>
            </w:tcBorders>
            <w:vAlign w:val="center"/>
          </w:tcPr>
          <w:p w:rsidR="00FC55EA" w:rsidRPr="00BF1A73" w:rsidRDefault="002272E5" w:rsidP="0051473C">
            <w:pPr>
              <w:jc w:val="center"/>
              <w:rPr>
                <w:sz w:val="22"/>
                <w:szCs w:val="22"/>
              </w:rPr>
            </w:pPr>
            <w:r>
              <w:rPr>
                <w:sz w:val="22"/>
                <w:szCs w:val="22"/>
              </w:rPr>
              <w:t>3220,6</w:t>
            </w:r>
          </w:p>
        </w:tc>
      </w:tr>
      <w:tr w:rsidR="00BF1A73" w:rsidRPr="00813720" w:rsidTr="00BF1A73">
        <w:tc>
          <w:tcPr>
            <w:tcW w:w="1217" w:type="pct"/>
            <w:tcBorders>
              <w:top w:val="single" w:sz="4" w:space="0" w:color="auto"/>
              <w:left w:val="single" w:sz="4" w:space="0" w:color="auto"/>
              <w:bottom w:val="single" w:sz="4" w:space="0" w:color="auto"/>
              <w:right w:val="single" w:sz="4" w:space="0" w:color="auto"/>
            </w:tcBorders>
            <w:hideMark/>
          </w:tcPr>
          <w:p w:rsidR="00996ADE" w:rsidRPr="00813720" w:rsidRDefault="00996ADE" w:rsidP="00996ADE">
            <w:pPr>
              <w:pStyle w:val="af0"/>
              <w:jc w:val="center"/>
              <w:rPr>
                <w:rFonts w:ascii="Times New Roman" w:hAnsi="Times New Roman"/>
                <w:bCs/>
                <w:sz w:val="24"/>
                <w:szCs w:val="24"/>
              </w:rPr>
            </w:pPr>
            <w:r w:rsidRPr="00813720">
              <w:rPr>
                <w:rFonts w:ascii="Times New Roman" w:eastAsia="Calibri" w:hAnsi="Times New Roman"/>
                <w:sz w:val="24"/>
                <w:szCs w:val="24"/>
              </w:rPr>
              <w:t>Подпрограмма</w:t>
            </w:r>
            <w:r w:rsidRPr="00813720">
              <w:rPr>
                <w:rFonts w:ascii="Times New Roman" w:hAnsi="Times New Roman"/>
                <w:sz w:val="24"/>
                <w:szCs w:val="24"/>
              </w:rPr>
              <w:t xml:space="preserve"> «</w:t>
            </w:r>
            <w:r w:rsidRPr="00813720">
              <w:rPr>
                <w:rFonts w:ascii="Times New Roman" w:hAnsi="Times New Roman"/>
                <w:bCs/>
                <w:sz w:val="24"/>
                <w:szCs w:val="24"/>
              </w:rPr>
              <w:t>Профилактика терроризма»</w:t>
            </w:r>
          </w:p>
        </w:tc>
        <w:tc>
          <w:tcPr>
            <w:tcW w:w="514" w:type="pct"/>
            <w:tcBorders>
              <w:top w:val="single" w:sz="4" w:space="0" w:color="auto"/>
              <w:left w:val="single" w:sz="4" w:space="0" w:color="auto"/>
              <w:bottom w:val="single" w:sz="4" w:space="0" w:color="auto"/>
              <w:right w:val="single" w:sz="4" w:space="0" w:color="auto"/>
            </w:tcBorders>
            <w:vAlign w:val="center"/>
          </w:tcPr>
          <w:p w:rsidR="00996ADE" w:rsidRPr="00BF1A73" w:rsidRDefault="00672ADB" w:rsidP="00996ADE">
            <w:pPr>
              <w:pStyle w:val="af0"/>
              <w:jc w:val="center"/>
              <w:rPr>
                <w:rFonts w:ascii="Times New Roman" w:hAnsi="Times New Roman"/>
              </w:rPr>
            </w:pPr>
            <w:r>
              <w:rPr>
                <w:rFonts w:ascii="Times New Roman" w:hAnsi="Times New Roman"/>
              </w:rPr>
              <w:t>225,8</w:t>
            </w:r>
          </w:p>
        </w:tc>
        <w:tc>
          <w:tcPr>
            <w:tcW w:w="378" w:type="pct"/>
            <w:tcBorders>
              <w:top w:val="single" w:sz="4" w:space="0" w:color="auto"/>
              <w:left w:val="single" w:sz="4" w:space="0" w:color="auto"/>
              <w:bottom w:val="single" w:sz="4" w:space="0" w:color="auto"/>
              <w:right w:val="single" w:sz="4" w:space="0" w:color="auto"/>
            </w:tcBorders>
            <w:vAlign w:val="center"/>
          </w:tcPr>
          <w:p w:rsidR="00996ADE" w:rsidRPr="00BF1A73" w:rsidRDefault="002272E5" w:rsidP="00996ADE">
            <w:pPr>
              <w:pStyle w:val="af0"/>
              <w:jc w:val="center"/>
              <w:rPr>
                <w:rFonts w:ascii="Times New Roman" w:hAnsi="Times New Roman"/>
              </w:rPr>
            </w:pPr>
            <w:r>
              <w:rPr>
                <w:rFonts w:ascii="Times New Roman" w:hAnsi="Times New Roman"/>
              </w:rPr>
              <w:t>178,0</w:t>
            </w:r>
          </w:p>
        </w:tc>
        <w:tc>
          <w:tcPr>
            <w:tcW w:w="461" w:type="pct"/>
            <w:tcBorders>
              <w:top w:val="single" w:sz="4" w:space="0" w:color="auto"/>
              <w:left w:val="single" w:sz="4" w:space="0" w:color="auto"/>
              <w:bottom w:val="single" w:sz="4" w:space="0" w:color="auto"/>
              <w:right w:val="single" w:sz="4" w:space="0" w:color="auto"/>
            </w:tcBorders>
            <w:vAlign w:val="center"/>
          </w:tcPr>
          <w:p w:rsidR="00996ADE" w:rsidRPr="00BF1A73" w:rsidRDefault="002272E5" w:rsidP="00996ADE">
            <w:pPr>
              <w:pStyle w:val="af0"/>
              <w:jc w:val="center"/>
              <w:rPr>
                <w:rFonts w:ascii="Times New Roman" w:hAnsi="Times New Roman"/>
              </w:rPr>
            </w:pPr>
            <w:r>
              <w:rPr>
                <w:rFonts w:ascii="Times New Roman" w:hAnsi="Times New Roman"/>
              </w:rPr>
              <w:t>47,8</w:t>
            </w:r>
          </w:p>
        </w:tc>
        <w:tc>
          <w:tcPr>
            <w:tcW w:w="471" w:type="pct"/>
            <w:tcBorders>
              <w:top w:val="single" w:sz="4" w:space="0" w:color="auto"/>
              <w:left w:val="single" w:sz="4" w:space="0" w:color="auto"/>
              <w:bottom w:val="single" w:sz="4" w:space="0" w:color="auto"/>
              <w:right w:val="single" w:sz="4" w:space="0" w:color="auto"/>
            </w:tcBorders>
            <w:vAlign w:val="center"/>
          </w:tcPr>
          <w:p w:rsidR="00996ADE" w:rsidRPr="00BF1A73" w:rsidRDefault="00672ADB" w:rsidP="00996ADE">
            <w:pPr>
              <w:pStyle w:val="af0"/>
              <w:jc w:val="center"/>
              <w:rPr>
                <w:rFonts w:ascii="Times New Roman" w:hAnsi="Times New Roman"/>
              </w:rPr>
            </w:pPr>
            <w:r>
              <w:rPr>
                <w:rFonts w:ascii="Times New Roman" w:hAnsi="Times New Roman"/>
              </w:rPr>
              <w:t>72,7</w:t>
            </w:r>
          </w:p>
        </w:tc>
        <w:tc>
          <w:tcPr>
            <w:tcW w:w="406" w:type="pct"/>
            <w:tcBorders>
              <w:top w:val="single" w:sz="4" w:space="0" w:color="auto"/>
              <w:left w:val="single" w:sz="4" w:space="0" w:color="auto"/>
              <w:bottom w:val="single" w:sz="4" w:space="0" w:color="auto"/>
              <w:right w:val="single" w:sz="4" w:space="0" w:color="auto"/>
            </w:tcBorders>
            <w:vAlign w:val="center"/>
          </w:tcPr>
          <w:p w:rsidR="00996ADE" w:rsidRPr="00BF1A73" w:rsidRDefault="00C91058" w:rsidP="00996ADE">
            <w:pPr>
              <w:pStyle w:val="af0"/>
              <w:jc w:val="center"/>
              <w:rPr>
                <w:rFonts w:ascii="Times New Roman" w:hAnsi="Times New Roman"/>
              </w:rPr>
            </w:pPr>
            <w:r>
              <w:rPr>
                <w:rFonts w:ascii="Times New Roman" w:hAnsi="Times New Roman"/>
              </w:rPr>
              <w:t>72,0</w:t>
            </w:r>
          </w:p>
        </w:tc>
        <w:tc>
          <w:tcPr>
            <w:tcW w:w="406" w:type="pct"/>
            <w:tcBorders>
              <w:top w:val="single" w:sz="4" w:space="0" w:color="auto"/>
              <w:left w:val="single" w:sz="4" w:space="0" w:color="auto"/>
              <w:bottom w:val="single" w:sz="4" w:space="0" w:color="auto"/>
              <w:right w:val="single" w:sz="4" w:space="0" w:color="auto"/>
            </w:tcBorders>
            <w:vAlign w:val="center"/>
          </w:tcPr>
          <w:p w:rsidR="00996ADE" w:rsidRPr="00BF1A73" w:rsidRDefault="00C91058" w:rsidP="00996ADE">
            <w:pPr>
              <w:pStyle w:val="af0"/>
              <w:jc w:val="center"/>
              <w:rPr>
                <w:rFonts w:ascii="Times New Roman" w:hAnsi="Times New Roman"/>
              </w:rPr>
            </w:pPr>
            <w:r>
              <w:rPr>
                <w:rFonts w:ascii="Times New Roman" w:hAnsi="Times New Roman"/>
              </w:rPr>
              <w:t>0,7</w:t>
            </w:r>
          </w:p>
        </w:tc>
        <w:tc>
          <w:tcPr>
            <w:tcW w:w="406" w:type="pct"/>
            <w:tcBorders>
              <w:top w:val="single" w:sz="4" w:space="0" w:color="auto"/>
              <w:left w:val="single" w:sz="4" w:space="0" w:color="auto"/>
              <w:bottom w:val="single" w:sz="4" w:space="0" w:color="auto"/>
              <w:right w:val="single" w:sz="4" w:space="0" w:color="auto"/>
            </w:tcBorders>
            <w:vAlign w:val="center"/>
          </w:tcPr>
          <w:p w:rsidR="00996ADE" w:rsidRPr="00BF1A73" w:rsidRDefault="00672ADB" w:rsidP="00996ADE">
            <w:pPr>
              <w:pStyle w:val="af0"/>
              <w:jc w:val="center"/>
              <w:rPr>
                <w:rFonts w:ascii="Times New Roman" w:hAnsi="Times New Roman"/>
              </w:rPr>
            </w:pPr>
            <w:r>
              <w:rPr>
                <w:rFonts w:ascii="Times New Roman" w:hAnsi="Times New Roman"/>
              </w:rPr>
              <w:t>72,7</w:t>
            </w:r>
          </w:p>
        </w:tc>
        <w:tc>
          <w:tcPr>
            <w:tcW w:w="337" w:type="pct"/>
            <w:tcBorders>
              <w:top w:val="single" w:sz="4" w:space="0" w:color="auto"/>
              <w:left w:val="single" w:sz="4" w:space="0" w:color="auto"/>
              <w:bottom w:val="single" w:sz="4" w:space="0" w:color="auto"/>
              <w:right w:val="single" w:sz="4" w:space="0" w:color="auto"/>
            </w:tcBorders>
            <w:vAlign w:val="center"/>
          </w:tcPr>
          <w:p w:rsidR="00996ADE" w:rsidRPr="00BF1A73" w:rsidRDefault="00C91058" w:rsidP="00996ADE">
            <w:pPr>
              <w:pStyle w:val="af0"/>
              <w:jc w:val="center"/>
              <w:rPr>
                <w:rFonts w:ascii="Times New Roman" w:hAnsi="Times New Roman"/>
              </w:rPr>
            </w:pPr>
            <w:r>
              <w:rPr>
                <w:rFonts w:ascii="Times New Roman" w:hAnsi="Times New Roman"/>
              </w:rPr>
              <w:t>72,0</w:t>
            </w:r>
          </w:p>
        </w:tc>
        <w:tc>
          <w:tcPr>
            <w:tcW w:w="404" w:type="pct"/>
            <w:tcBorders>
              <w:top w:val="single" w:sz="4" w:space="0" w:color="auto"/>
              <w:left w:val="single" w:sz="4" w:space="0" w:color="auto"/>
              <w:bottom w:val="single" w:sz="4" w:space="0" w:color="auto"/>
              <w:right w:val="single" w:sz="4" w:space="0" w:color="auto"/>
            </w:tcBorders>
            <w:vAlign w:val="center"/>
          </w:tcPr>
          <w:p w:rsidR="00996ADE" w:rsidRPr="00BF1A73" w:rsidRDefault="00C91058" w:rsidP="00996ADE">
            <w:pPr>
              <w:pStyle w:val="af0"/>
              <w:jc w:val="center"/>
              <w:rPr>
                <w:rFonts w:ascii="Times New Roman" w:hAnsi="Times New Roman"/>
              </w:rPr>
            </w:pPr>
            <w:r>
              <w:rPr>
                <w:rFonts w:ascii="Times New Roman" w:hAnsi="Times New Roman"/>
              </w:rPr>
              <w:t>0,7</w:t>
            </w:r>
          </w:p>
        </w:tc>
      </w:tr>
      <w:tr w:rsidR="00BF1A73" w:rsidRPr="00813720" w:rsidTr="00BF1A73">
        <w:tc>
          <w:tcPr>
            <w:tcW w:w="1217" w:type="pct"/>
            <w:tcBorders>
              <w:top w:val="single" w:sz="4" w:space="0" w:color="auto"/>
              <w:left w:val="single" w:sz="4" w:space="0" w:color="auto"/>
              <w:bottom w:val="single" w:sz="4" w:space="0" w:color="auto"/>
              <w:right w:val="single" w:sz="4" w:space="0" w:color="auto"/>
            </w:tcBorders>
          </w:tcPr>
          <w:p w:rsidR="00FC55EA" w:rsidRPr="00813720" w:rsidRDefault="00FC55EA" w:rsidP="00463D92">
            <w:pPr>
              <w:pStyle w:val="af0"/>
              <w:jc w:val="center"/>
              <w:rPr>
                <w:rFonts w:ascii="Times New Roman" w:eastAsia="Calibri" w:hAnsi="Times New Roman"/>
                <w:sz w:val="24"/>
                <w:szCs w:val="24"/>
              </w:rPr>
            </w:pPr>
            <w:r w:rsidRPr="00813720">
              <w:rPr>
                <w:rFonts w:ascii="Times New Roman" w:eastAsia="Calibri" w:hAnsi="Times New Roman"/>
                <w:sz w:val="24"/>
                <w:szCs w:val="24"/>
              </w:rPr>
              <w:t>Подпрограмма</w:t>
            </w:r>
          </w:p>
          <w:p w:rsidR="00FC55EA" w:rsidRPr="00813720" w:rsidRDefault="00FC55EA" w:rsidP="00463D92">
            <w:pPr>
              <w:pStyle w:val="af0"/>
              <w:jc w:val="center"/>
              <w:rPr>
                <w:rFonts w:ascii="Times New Roman" w:eastAsia="Calibri" w:hAnsi="Times New Roman"/>
                <w:sz w:val="24"/>
                <w:szCs w:val="24"/>
              </w:rPr>
            </w:pPr>
            <w:r w:rsidRPr="00813720">
              <w:rPr>
                <w:rFonts w:ascii="Times New Roman" w:eastAsia="Calibri" w:hAnsi="Times New Roman"/>
                <w:sz w:val="24"/>
                <w:szCs w:val="24"/>
              </w:rPr>
              <w:t xml:space="preserve">«Антинаркотическая </w:t>
            </w:r>
          </w:p>
          <w:p w:rsidR="00FC55EA" w:rsidRPr="00813720" w:rsidRDefault="00FC55EA" w:rsidP="00463D92">
            <w:pPr>
              <w:pStyle w:val="af0"/>
              <w:jc w:val="center"/>
              <w:rPr>
                <w:rFonts w:ascii="Times New Roman" w:eastAsia="Calibri" w:hAnsi="Times New Roman"/>
                <w:sz w:val="24"/>
                <w:szCs w:val="24"/>
              </w:rPr>
            </w:pPr>
            <w:r w:rsidRPr="00813720">
              <w:rPr>
                <w:rFonts w:ascii="Times New Roman" w:eastAsia="Calibri" w:hAnsi="Times New Roman"/>
                <w:sz w:val="24"/>
                <w:szCs w:val="24"/>
              </w:rPr>
              <w:t>деятельность»</w:t>
            </w:r>
          </w:p>
        </w:tc>
        <w:tc>
          <w:tcPr>
            <w:tcW w:w="514" w:type="pct"/>
            <w:tcBorders>
              <w:top w:val="single" w:sz="4" w:space="0" w:color="auto"/>
              <w:left w:val="single" w:sz="4" w:space="0" w:color="auto"/>
              <w:bottom w:val="single" w:sz="4" w:space="0" w:color="auto"/>
              <w:right w:val="single" w:sz="4" w:space="0" w:color="auto"/>
            </w:tcBorders>
            <w:vAlign w:val="center"/>
          </w:tcPr>
          <w:p w:rsidR="00FC55EA" w:rsidRPr="00BF1A73" w:rsidRDefault="00DB48D0" w:rsidP="00463D92">
            <w:pPr>
              <w:pStyle w:val="af0"/>
              <w:jc w:val="center"/>
              <w:rPr>
                <w:rFonts w:ascii="Times New Roman" w:hAnsi="Times New Roman"/>
              </w:rPr>
            </w:pPr>
            <w:r w:rsidRPr="00BF1A73">
              <w:rPr>
                <w:rFonts w:ascii="Times New Roman" w:hAnsi="Times New Roman"/>
              </w:rPr>
              <w:t>10,0</w:t>
            </w:r>
          </w:p>
        </w:tc>
        <w:tc>
          <w:tcPr>
            <w:tcW w:w="378"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461" w:type="pct"/>
            <w:tcBorders>
              <w:top w:val="single" w:sz="4" w:space="0" w:color="auto"/>
              <w:left w:val="single" w:sz="4" w:space="0" w:color="auto"/>
              <w:bottom w:val="single" w:sz="4" w:space="0" w:color="auto"/>
              <w:right w:val="single" w:sz="4" w:space="0" w:color="auto"/>
            </w:tcBorders>
            <w:vAlign w:val="center"/>
          </w:tcPr>
          <w:p w:rsidR="00FC55EA" w:rsidRPr="00BF1A73" w:rsidRDefault="00DB48D0" w:rsidP="00463D92">
            <w:pPr>
              <w:pStyle w:val="af0"/>
              <w:jc w:val="center"/>
              <w:rPr>
                <w:rFonts w:ascii="Times New Roman" w:hAnsi="Times New Roman"/>
              </w:rPr>
            </w:pPr>
            <w:r w:rsidRPr="00BF1A73">
              <w:rPr>
                <w:rFonts w:ascii="Times New Roman" w:hAnsi="Times New Roman"/>
              </w:rPr>
              <w:t>10,0</w:t>
            </w:r>
          </w:p>
        </w:tc>
        <w:tc>
          <w:tcPr>
            <w:tcW w:w="471"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337"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c>
          <w:tcPr>
            <w:tcW w:w="404" w:type="pct"/>
            <w:tcBorders>
              <w:top w:val="single" w:sz="4" w:space="0" w:color="auto"/>
              <w:left w:val="single" w:sz="4" w:space="0" w:color="auto"/>
              <w:bottom w:val="single" w:sz="4" w:space="0" w:color="auto"/>
              <w:right w:val="single" w:sz="4" w:space="0" w:color="auto"/>
            </w:tcBorders>
            <w:vAlign w:val="center"/>
          </w:tcPr>
          <w:p w:rsidR="00FC55EA" w:rsidRPr="00BF1A73" w:rsidRDefault="00672ADB" w:rsidP="00463D92">
            <w:pPr>
              <w:pStyle w:val="af0"/>
              <w:jc w:val="center"/>
              <w:rPr>
                <w:rFonts w:ascii="Times New Roman" w:hAnsi="Times New Roman"/>
              </w:rPr>
            </w:pPr>
            <w:r>
              <w:rPr>
                <w:rFonts w:ascii="Times New Roman" w:hAnsi="Times New Roman"/>
              </w:rPr>
              <w:t>0,0</w:t>
            </w:r>
          </w:p>
        </w:tc>
      </w:tr>
      <w:tr w:rsidR="00BF1A73" w:rsidRPr="00813720" w:rsidTr="00BF1A73">
        <w:tc>
          <w:tcPr>
            <w:tcW w:w="1217" w:type="pct"/>
            <w:tcBorders>
              <w:top w:val="single" w:sz="4" w:space="0" w:color="auto"/>
              <w:left w:val="single" w:sz="4" w:space="0" w:color="auto"/>
              <w:bottom w:val="single" w:sz="4" w:space="0" w:color="auto"/>
              <w:right w:val="single" w:sz="4" w:space="0" w:color="auto"/>
            </w:tcBorders>
            <w:hideMark/>
          </w:tcPr>
          <w:p w:rsidR="00C45D8F" w:rsidRPr="00813720" w:rsidRDefault="00C45D8F" w:rsidP="00C45D8F">
            <w:pPr>
              <w:pStyle w:val="af0"/>
              <w:jc w:val="center"/>
              <w:rPr>
                <w:rFonts w:ascii="Times New Roman" w:hAnsi="Times New Roman"/>
                <w:b/>
                <w:sz w:val="24"/>
                <w:szCs w:val="24"/>
              </w:rPr>
            </w:pPr>
            <w:r w:rsidRPr="00813720">
              <w:rPr>
                <w:rFonts w:ascii="Times New Roman" w:hAnsi="Times New Roman"/>
                <w:b/>
                <w:sz w:val="24"/>
                <w:szCs w:val="24"/>
              </w:rPr>
              <w:t>ИТОГО</w:t>
            </w:r>
          </w:p>
        </w:tc>
        <w:tc>
          <w:tcPr>
            <w:tcW w:w="514" w:type="pct"/>
            <w:tcBorders>
              <w:top w:val="single" w:sz="4" w:space="0" w:color="auto"/>
              <w:left w:val="single" w:sz="4" w:space="0" w:color="auto"/>
              <w:bottom w:val="single" w:sz="4" w:space="0" w:color="auto"/>
              <w:right w:val="single" w:sz="4" w:space="0" w:color="auto"/>
            </w:tcBorders>
          </w:tcPr>
          <w:p w:rsidR="00C45D8F" w:rsidRPr="00BF1A73" w:rsidRDefault="00672ADB" w:rsidP="00C45D8F">
            <w:pPr>
              <w:pStyle w:val="af0"/>
              <w:jc w:val="center"/>
              <w:rPr>
                <w:rFonts w:ascii="Times New Roman" w:hAnsi="Times New Roman"/>
                <w:b/>
              </w:rPr>
            </w:pPr>
            <w:r>
              <w:rPr>
                <w:rFonts w:ascii="Times New Roman" w:hAnsi="Times New Roman"/>
                <w:b/>
              </w:rPr>
              <w:t>4133,3</w:t>
            </w:r>
          </w:p>
        </w:tc>
        <w:tc>
          <w:tcPr>
            <w:tcW w:w="378"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301,0</w:t>
            </w:r>
          </w:p>
        </w:tc>
        <w:tc>
          <w:tcPr>
            <w:tcW w:w="461"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3832,3</w:t>
            </w:r>
          </w:p>
        </w:tc>
        <w:tc>
          <w:tcPr>
            <w:tcW w:w="471" w:type="pct"/>
            <w:tcBorders>
              <w:top w:val="single" w:sz="4" w:space="0" w:color="auto"/>
              <w:left w:val="single" w:sz="4" w:space="0" w:color="auto"/>
              <w:bottom w:val="single" w:sz="4" w:space="0" w:color="auto"/>
              <w:right w:val="single" w:sz="4" w:space="0" w:color="auto"/>
            </w:tcBorders>
          </w:tcPr>
          <w:p w:rsidR="00C45D8F" w:rsidRPr="00BF1A73" w:rsidRDefault="00672ADB" w:rsidP="00C45D8F">
            <w:pPr>
              <w:pStyle w:val="af0"/>
              <w:jc w:val="center"/>
              <w:rPr>
                <w:rFonts w:ascii="Times New Roman" w:hAnsi="Times New Roman"/>
                <w:b/>
              </w:rPr>
            </w:pPr>
            <w:r>
              <w:rPr>
                <w:rFonts w:ascii="Times New Roman" w:hAnsi="Times New Roman"/>
                <w:b/>
              </w:rPr>
              <w:t>3342,3</w:t>
            </w:r>
          </w:p>
        </w:tc>
        <w:tc>
          <w:tcPr>
            <w:tcW w:w="406"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121,0</w:t>
            </w:r>
          </w:p>
        </w:tc>
        <w:tc>
          <w:tcPr>
            <w:tcW w:w="406"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3221,3</w:t>
            </w:r>
          </w:p>
        </w:tc>
        <w:tc>
          <w:tcPr>
            <w:tcW w:w="406" w:type="pct"/>
            <w:tcBorders>
              <w:top w:val="single" w:sz="4" w:space="0" w:color="auto"/>
              <w:left w:val="single" w:sz="4" w:space="0" w:color="auto"/>
              <w:bottom w:val="single" w:sz="4" w:space="0" w:color="auto"/>
              <w:right w:val="single" w:sz="4" w:space="0" w:color="auto"/>
            </w:tcBorders>
          </w:tcPr>
          <w:p w:rsidR="00C45D8F" w:rsidRPr="00BF1A73" w:rsidRDefault="00672ADB" w:rsidP="00C45D8F">
            <w:pPr>
              <w:pStyle w:val="af0"/>
              <w:jc w:val="center"/>
              <w:rPr>
                <w:rFonts w:ascii="Times New Roman" w:hAnsi="Times New Roman"/>
                <w:b/>
              </w:rPr>
            </w:pPr>
            <w:r>
              <w:rPr>
                <w:rFonts w:ascii="Times New Roman" w:hAnsi="Times New Roman"/>
                <w:b/>
              </w:rPr>
              <w:t>3342,3</w:t>
            </w:r>
          </w:p>
        </w:tc>
        <w:tc>
          <w:tcPr>
            <w:tcW w:w="337"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121,0</w:t>
            </w:r>
          </w:p>
        </w:tc>
        <w:tc>
          <w:tcPr>
            <w:tcW w:w="404" w:type="pct"/>
            <w:tcBorders>
              <w:top w:val="single" w:sz="4" w:space="0" w:color="auto"/>
              <w:left w:val="single" w:sz="4" w:space="0" w:color="auto"/>
              <w:bottom w:val="single" w:sz="4" w:space="0" w:color="auto"/>
              <w:right w:val="single" w:sz="4" w:space="0" w:color="auto"/>
            </w:tcBorders>
          </w:tcPr>
          <w:p w:rsidR="00C45D8F" w:rsidRPr="00BF1A73" w:rsidRDefault="00C91058" w:rsidP="00C45D8F">
            <w:pPr>
              <w:pStyle w:val="af0"/>
              <w:jc w:val="center"/>
              <w:rPr>
                <w:rFonts w:ascii="Times New Roman" w:hAnsi="Times New Roman"/>
                <w:b/>
              </w:rPr>
            </w:pPr>
            <w:r>
              <w:rPr>
                <w:rFonts w:ascii="Times New Roman" w:hAnsi="Times New Roman"/>
                <w:b/>
              </w:rPr>
              <w:t>3221,3</w:t>
            </w:r>
          </w:p>
        </w:tc>
      </w:tr>
    </w:tbl>
    <w:p w:rsidR="00FC55EA" w:rsidRPr="00813720" w:rsidRDefault="00FC55EA" w:rsidP="00FC55EA">
      <w:pPr>
        <w:spacing w:line="300" w:lineRule="auto"/>
        <w:ind w:firstLine="709"/>
        <w:jc w:val="both"/>
        <w:rPr>
          <w:color w:val="FF0000"/>
        </w:rPr>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ряд основных мероприятий:</w:t>
      </w:r>
    </w:p>
    <w:p w:rsidR="00FC55EA" w:rsidRPr="00813720" w:rsidRDefault="00FC55EA" w:rsidP="00FC55EA">
      <w:pPr>
        <w:ind w:firstLine="709"/>
        <w:jc w:val="both"/>
        <w:rPr>
          <w:lang w:eastAsia="ar-SA"/>
        </w:rPr>
      </w:pPr>
      <w:r w:rsidRPr="00813720">
        <w:rPr>
          <w:lang w:eastAsia="ar-SA"/>
        </w:rPr>
        <w:lastRenderedPageBreak/>
        <w:t xml:space="preserve">- </w:t>
      </w:r>
      <w:r w:rsidR="00370ED8" w:rsidRPr="00813720">
        <w:rPr>
          <w:lang w:eastAsia="ar-SA"/>
        </w:rPr>
        <w:t>«О</w:t>
      </w:r>
      <w:r w:rsidRPr="00813720">
        <w:rPr>
          <w:lang w:eastAsia="ar-SA"/>
        </w:rPr>
        <w:t>беспечение первичных мер пожарной безопасности</w:t>
      </w:r>
      <w:r w:rsidR="00370ED8"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«О</w:t>
      </w:r>
      <w:r w:rsidRPr="00813720">
        <w:rPr>
          <w:lang w:eastAsia="ar-SA"/>
        </w:rPr>
        <w:t>беспечение мер по гражданской обороне</w:t>
      </w:r>
      <w:r w:rsidR="00370ED8"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«П</w:t>
      </w:r>
      <w:r w:rsidRPr="00813720">
        <w:rPr>
          <w:lang w:eastAsia="ar-SA"/>
        </w:rPr>
        <w:t>рофилактика терроризма</w:t>
      </w:r>
      <w:r w:rsidR="00370ED8"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«П</w:t>
      </w:r>
      <w:r w:rsidRPr="00813720">
        <w:rPr>
          <w:lang w:eastAsia="ar-SA"/>
        </w:rPr>
        <w:t>рофилактика повторной преступности осужденных к наказаниям, не связанных с изоляцией от общества</w:t>
      </w:r>
      <w:r w:rsidR="00370ED8" w:rsidRPr="00813720">
        <w:rPr>
          <w:lang w:eastAsia="ar-SA"/>
        </w:rPr>
        <w:t>»</w:t>
      </w:r>
      <w:r w:rsidRPr="00813720">
        <w:rPr>
          <w:lang w:eastAsia="ar-SA"/>
        </w:rPr>
        <w:t>;</w:t>
      </w:r>
    </w:p>
    <w:p w:rsidR="00FC55EA" w:rsidRPr="00813720" w:rsidRDefault="00E41990" w:rsidP="00FC55EA">
      <w:pPr>
        <w:ind w:firstLine="709"/>
        <w:jc w:val="both"/>
        <w:rPr>
          <w:lang w:eastAsia="ar-SA"/>
        </w:rPr>
      </w:pPr>
      <w:r w:rsidRPr="00813720">
        <w:rPr>
          <w:lang w:eastAsia="ar-SA"/>
        </w:rPr>
        <w:t>- «</w:t>
      </w:r>
      <w:r w:rsidR="00370ED8" w:rsidRPr="00813720">
        <w:rPr>
          <w:lang w:eastAsia="ar-SA"/>
        </w:rPr>
        <w:t>А</w:t>
      </w:r>
      <w:r w:rsidR="00FC55EA" w:rsidRPr="00813720">
        <w:rPr>
          <w:lang w:eastAsia="ar-SA"/>
        </w:rPr>
        <w:t>нтинаркотическая деятельность на территории муниципального образования</w:t>
      </w:r>
      <w:r w:rsidR="00370ED8" w:rsidRPr="00813720">
        <w:rPr>
          <w:lang w:eastAsia="ar-SA"/>
        </w:rPr>
        <w:t>»</w:t>
      </w:r>
      <w:r w:rsidR="00FC55EA" w:rsidRPr="00813720">
        <w:rPr>
          <w:lang w:eastAsia="ar-SA"/>
        </w:rPr>
        <w:t>.</w:t>
      </w:r>
    </w:p>
    <w:p w:rsidR="00A4216E" w:rsidRPr="00813720" w:rsidRDefault="00A4216E" w:rsidP="00FC55EA">
      <w:pPr>
        <w:ind w:firstLine="709"/>
        <w:jc w:val="both"/>
        <w:rPr>
          <w:color w:val="FF0000"/>
          <w:lang w:eastAsia="ar-SA"/>
        </w:rPr>
      </w:pPr>
    </w:p>
    <w:p w:rsidR="00FC55EA" w:rsidRPr="00813720" w:rsidRDefault="00FC55EA" w:rsidP="00FC55EA">
      <w:pPr>
        <w:jc w:val="center"/>
        <w:rPr>
          <w:b/>
        </w:rPr>
      </w:pPr>
      <w:r w:rsidRPr="00813720">
        <w:rPr>
          <w:b/>
        </w:rPr>
        <w:t>5. «</w:t>
      </w:r>
      <w:r w:rsidR="00CC697A" w:rsidRPr="00CC697A">
        <w:rPr>
          <w:b/>
        </w:rPr>
        <w:t>Комплексное развитие систем коммунальной инфраструктуры и благоустройства Бежаницкого муниципального округа</w:t>
      </w:r>
      <w:r w:rsidRPr="00813720">
        <w:rPr>
          <w:b/>
        </w:rPr>
        <w:t>»</w:t>
      </w:r>
    </w:p>
    <w:p w:rsidR="00E31F4F" w:rsidRPr="00813720" w:rsidRDefault="00E31F4F" w:rsidP="00FC55EA">
      <w:pPr>
        <w:jc w:val="center"/>
        <w:rPr>
          <w:b/>
        </w:rPr>
      </w:pPr>
    </w:p>
    <w:p w:rsidR="00FC55EA" w:rsidRPr="00813720" w:rsidRDefault="00FC55EA" w:rsidP="00FC55EA">
      <w:pPr>
        <w:ind w:firstLine="709"/>
        <w:jc w:val="both"/>
      </w:pPr>
      <w:r w:rsidRPr="00813720">
        <w:t xml:space="preserve">Расходы бюджета </w:t>
      </w:r>
      <w:r w:rsidR="00CC697A" w:rsidRPr="00813720">
        <w:rPr>
          <w:color w:val="000000"/>
        </w:rPr>
        <w:t>Бежаницк</w:t>
      </w:r>
      <w:r w:rsidR="00CC697A">
        <w:rPr>
          <w:color w:val="000000"/>
        </w:rPr>
        <w:t>ого округа</w:t>
      </w:r>
      <w:r w:rsidRPr="00813720">
        <w:t xml:space="preserve"> в </w:t>
      </w:r>
      <w:r w:rsidR="005E3B58" w:rsidRPr="00813720">
        <w:t>202</w:t>
      </w:r>
      <w:r w:rsidR="00CC697A">
        <w:t>5</w:t>
      </w:r>
      <w:r w:rsidR="005E3B58" w:rsidRPr="00813720">
        <w:t xml:space="preserve"> году </w:t>
      </w:r>
      <w:r w:rsidR="005E3B58" w:rsidRPr="00813720">
        <w:rPr>
          <w:color w:val="000000"/>
        </w:rPr>
        <w:t>и на плановый период 202</w:t>
      </w:r>
      <w:r w:rsidR="00CC697A">
        <w:rPr>
          <w:color w:val="000000"/>
        </w:rPr>
        <w:t>6</w:t>
      </w:r>
      <w:r w:rsidR="005E3B58" w:rsidRPr="00813720">
        <w:rPr>
          <w:color w:val="000000"/>
        </w:rPr>
        <w:t xml:space="preserve"> и 202</w:t>
      </w:r>
      <w:r w:rsidR="00CC697A">
        <w:rPr>
          <w:color w:val="000000"/>
        </w:rPr>
        <w:t>7</w:t>
      </w:r>
      <w:r w:rsidR="00CD3A6E" w:rsidRPr="00813720">
        <w:rPr>
          <w:color w:val="000000"/>
        </w:rPr>
        <w:t xml:space="preserve"> </w:t>
      </w:r>
      <w:r w:rsidRPr="00813720">
        <w:t>годов на муниципальную программу «</w:t>
      </w:r>
      <w:r w:rsidR="00CC697A" w:rsidRPr="00813720">
        <w:t>Комплексное развитие систем коммунальной инфраструктуры и благоустройства Бежаницк</w:t>
      </w:r>
      <w:r w:rsidR="00CC697A">
        <w:t>ого</w:t>
      </w:r>
      <w:r w:rsidR="00CC697A" w:rsidRPr="00813720">
        <w:t xml:space="preserve"> </w:t>
      </w:r>
      <w:r w:rsidR="00CC697A">
        <w:t>муниципального округа</w:t>
      </w:r>
      <w:r w:rsidRPr="00813720">
        <w:t>» представлены в таблице 7.</w:t>
      </w:r>
    </w:p>
    <w:p w:rsidR="00FC55EA" w:rsidRDefault="00FC55EA" w:rsidP="00FC55EA">
      <w:pPr>
        <w:pStyle w:val="af0"/>
        <w:jc w:val="both"/>
        <w:rPr>
          <w:rFonts w:ascii="Times New Roman" w:hAnsi="Times New Roman"/>
          <w:sz w:val="24"/>
          <w:szCs w:val="24"/>
        </w:rPr>
      </w:pPr>
      <w:r w:rsidRPr="00813720">
        <w:rPr>
          <w:rFonts w:ascii="Times New Roman" w:hAnsi="Times New Roman"/>
          <w:sz w:val="24"/>
          <w:szCs w:val="24"/>
        </w:rPr>
        <w:t xml:space="preserve">          Целью данн</w:t>
      </w:r>
      <w:r w:rsidR="007D6136">
        <w:rPr>
          <w:rFonts w:ascii="Times New Roman" w:hAnsi="Times New Roman"/>
          <w:sz w:val="24"/>
          <w:szCs w:val="24"/>
        </w:rPr>
        <w:t>ой</w:t>
      </w:r>
      <w:r w:rsidRPr="00813720">
        <w:rPr>
          <w:rFonts w:ascii="Times New Roman" w:hAnsi="Times New Roman"/>
          <w:sz w:val="24"/>
          <w:szCs w:val="24"/>
        </w:rPr>
        <w:t xml:space="preserve"> муниципальн</w:t>
      </w:r>
      <w:r w:rsidR="007D6136">
        <w:rPr>
          <w:rFonts w:ascii="Times New Roman" w:hAnsi="Times New Roman"/>
          <w:sz w:val="24"/>
          <w:szCs w:val="24"/>
        </w:rPr>
        <w:t>ой</w:t>
      </w:r>
      <w:r w:rsidRPr="00813720">
        <w:rPr>
          <w:rFonts w:ascii="Times New Roman" w:hAnsi="Times New Roman"/>
          <w:sz w:val="24"/>
          <w:szCs w:val="24"/>
        </w:rPr>
        <w:t xml:space="preserve"> программ</w:t>
      </w:r>
      <w:r w:rsidR="007D6136">
        <w:rPr>
          <w:rFonts w:ascii="Times New Roman" w:hAnsi="Times New Roman"/>
          <w:sz w:val="24"/>
          <w:szCs w:val="24"/>
        </w:rPr>
        <w:t>ы</w:t>
      </w:r>
      <w:r w:rsidRPr="00813720">
        <w:rPr>
          <w:rFonts w:ascii="Times New Roman" w:hAnsi="Times New Roman"/>
          <w:sz w:val="24"/>
          <w:szCs w:val="24"/>
        </w:rPr>
        <w:t xml:space="preserve"> является</w:t>
      </w:r>
      <w:r w:rsidR="00370ED8" w:rsidRPr="00813720">
        <w:rPr>
          <w:rFonts w:ascii="Times New Roman" w:hAnsi="Times New Roman"/>
          <w:sz w:val="24"/>
          <w:szCs w:val="24"/>
        </w:rPr>
        <w:t xml:space="preserve"> обеспечение</w:t>
      </w:r>
      <w:r w:rsidRPr="00813720">
        <w:rPr>
          <w:rFonts w:ascii="Times New Roman" w:hAnsi="Times New Roman"/>
          <w:sz w:val="24"/>
          <w:szCs w:val="24"/>
        </w:rPr>
        <w:t xml:space="preserve"> развити</w:t>
      </w:r>
      <w:r w:rsidR="00370ED8" w:rsidRPr="00813720">
        <w:rPr>
          <w:rFonts w:ascii="Times New Roman" w:hAnsi="Times New Roman"/>
          <w:sz w:val="24"/>
          <w:szCs w:val="24"/>
        </w:rPr>
        <w:t>я</w:t>
      </w:r>
      <w:r w:rsidRPr="00813720">
        <w:rPr>
          <w:rFonts w:ascii="Times New Roman" w:hAnsi="Times New Roman"/>
          <w:sz w:val="24"/>
          <w:szCs w:val="24"/>
        </w:rPr>
        <w:t xml:space="preserve"> систем и объектов коммунальной инфраструктуры и благоустройство территории, повышение доступности жилья для жителей </w:t>
      </w:r>
      <w:r w:rsidR="00370ED8" w:rsidRPr="00813720">
        <w:rPr>
          <w:rFonts w:ascii="Times New Roman" w:hAnsi="Times New Roman"/>
          <w:sz w:val="24"/>
          <w:szCs w:val="24"/>
        </w:rPr>
        <w:t>муниципального образования</w:t>
      </w:r>
      <w:r w:rsidRPr="00813720">
        <w:rPr>
          <w:rFonts w:ascii="Times New Roman" w:hAnsi="Times New Roman"/>
          <w:sz w:val="24"/>
          <w:szCs w:val="24"/>
        </w:rPr>
        <w:t>.</w:t>
      </w:r>
    </w:p>
    <w:p w:rsidR="00DD3E35" w:rsidRPr="00813720" w:rsidRDefault="00DD3E35" w:rsidP="00DD3E35">
      <w:pPr>
        <w:pStyle w:val="af0"/>
        <w:jc w:val="right"/>
        <w:rPr>
          <w:rFonts w:ascii="Times New Roman" w:hAnsi="Times New Roman"/>
          <w:sz w:val="24"/>
          <w:szCs w:val="24"/>
        </w:rPr>
      </w:pPr>
      <w:r>
        <w:rPr>
          <w:rFonts w:ascii="Times New Roman" w:hAnsi="Times New Roman"/>
          <w:sz w:val="24"/>
          <w:szCs w:val="24"/>
        </w:rPr>
        <w:t>Таблица 7</w:t>
      </w:r>
    </w:p>
    <w:tbl>
      <w:tblPr>
        <w:tblW w:w="10490" w:type="dxa"/>
        <w:tblInd w:w="-512" w:type="dxa"/>
        <w:tblLayout w:type="fixed"/>
        <w:tblCellMar>
          <w:top w:w="55" w:type="dxa"/>
          <w:left w:w="55" w:type="dxa"/>
          <w:bottom w:w="55" w:type="dxa"/>
          <w:right w:w="55" w:type="dxa"/>
        </w:tblCellMar>
        <w:tblLook w:val="04A0" w:firstRow="1" w:lastRow="0" w:firstColumn="1" w:lastColumn="0" w:noHBand="0" w:noVBand="1"/>
      </w:tblPr>
      <w:tblGrid>
        <w:gridCol w:w="2125"/>
        <w:gridCol w:w="992"/>
        <w:gridCol w:w="850"/>
        <w:gridCol w:w="997"/>
        <w:gridCol w:w="990"/>
        <w:gridCol w:w="850"/>
        <w:gridCol w:w="994"/>
        <w:gridCol w:w="990"/>
        <w:gridCol w:w="850"/>
        <w:gridCol w:w="852"/>
      </w:tblGrid>
      <w:tr w:rsidR="00DD3E35" w:rsidRPr="00813720" w:rsidTr="00DD3E35">
        <w:tc>
          <w:tcPr>
            <w:tcW w:w="1013" w:type="pct"/>
            <w:vMerge w:val="restart"/>
            <w:tcBorders>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1353" w:type="pct"/>
            <w:gridSpan w:val="3"/>
            <w:tcBorders>
              <w:top w:val="single" w:sz="4" w:space="0" w:color="auto"/>
              <w:left w:val="single" w:sz="2" w:space="0" w:color="000000"/>
              <w:bottom w:val="single" w:sz="2" w:space="0" w:color="000000"/>
              <w:right w:val="single" w:sz="2" w:space="0" w:color="000000"/>
            </w:tcBorders>
            <w:vAlign w:val="center"/>
          </w:tcPr>
          <w:p w:rsidR="00DD3E35" w:rsidRPr="00813720" w:rsidRDefault="00DD3E35" w:rsidP="00DD3E35">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5</w:t>
            </w:r>
            <w:r w:rsidRPr="00813720">
              <w:rPr>
                <w:rFonts w:ascii="Times New Roman" w:hAnsi="Times New Roman"/>
                <w:sz w:val="24"/>
                <w:szCs w:val="24"/>
              </w:rPr>
              <w:t xml:space="preserve"> год (тыс. руб.)</w:t>
            </w:r>
          </w:p>
        </w:tc>
        <w:tc>
          <w:tcPr>
            <w:tcW w:w="1351" w:type="pct"/>
            <w:gridSpan w:val="3"/>
            <w:tcBorders>
              <w:top w:val="single" w:sz="4" w:space="0" w:color="auto"/>
              <w:left w:val="single" w:sz="2" w:space="0" w:color="000000"/>
              <w:bottom w:val="single" w:sz="2" w:space="0" w:color="000000"/>
              <w:right w:val="single" w:sz="2" w:space="0" w:color="000000"/>
            </w:tcBorders>
          </w:tcPr>
          <w:p w:rsidR="00DD3E35" w:rsidRPr="00813720" w:rsidRDefault="00DD3E35" w:rsidP="00DD3E35">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6</w:t>
            </w:r>
            <w:r w:rsidRPr="00813720">
              <w:rPr>
                <w:rFonts w:ascii="Times New Roman" w:hAnsi="Times New Roman"/>
                <w:sz w:val="24"/>
                <w:szCs w:val="24"/>
              </w:rPr>
              <w:t xml:space="preserve"> год (тыс. руб.)</w:t>
            </w:r>
          </w:p>
        </w:tc>
        <w:tc>
          <w:tcPr>
            <w:tcW w:w="1283" w:type="pct"/>
            <w:gridSpan w:val="3"/>
            <w:tcBorders>
              <w:top w:val="single" w:sz="4" w:space="0" w:color="auto"/>
              <w:bottom w:val="single" w:sz="4" w:space="0" w:color="auto"/>
              <w:right w:val="single" w:sz="4" w:space="0" w:color="auto"/>
            </w:tcBorders>
            <w:shd w:val="clear" w:color="auto" w:fill="auto"/>
          </w:tcPr>
          <w:p w:rsidR="00DD3E35" w:rsidRPr="00813720" w:rsidRDefault="00DD3E35" w:rsidP="00DD3E35">
            <w:pPr>
              <w:pStyle w:val="af0"/>
              <w:jc w:val="center"/>
              <w:rPr>
                <w:rFonts w:ascii="Times New Roman" w:hAnsi="Times New Roman"/>
                <w:sz w:val="24"/>
                <w:szCs w:val="24"/>
              </w:rPr>
            </w:pPr>
            <w:r w:rsidRPr="00813720">
              <w:rPr>
                <w:rFonts w:ascii="Times New Roman" w:hAnsi="Times New Roman"/>
                <w:sz w:val="24"/>
                <w:szCs w:val="24"/>
              </w:rPr>
              <w:t>202</w:t>
            </w:r>
            <w:r>
              <w:rPr>
                <w:rFonts w:ascii="Times New Roman" w:hAnsi="Times New Roman"/>
                <w:sz w:val="24"/>
                <w:szCs w:val="24"/>
              </w:rPr>
              <w:t>7</w:t>
            </w:r>
            <w:r w:rsidRPr="00813720">
              <w:rPr>
                <w:rFonts w:ascii="Times New Roman" w:hAnsi="Times New Roman"/>
                <w:sz w:val="24"/>
                <w:szCs w:val="24"/>
              </w:rPr>
              <w:t xml:space="preserve"> год (тыс. руб.)</w:t>
            </w:r>
          </w:p>
        </w:tc>
      </w:tr>
      <w:tr w:rsidR="00DD3E35" w:rsidRPr="00813720" w:rsidTr="00DD3E35">
        <w:tc>
          <w:tcPr>
            <w:tcW w:w="1013" w:type="pct"/>
            <w:vMerge/>
            <w:tcBorders>
              <w:top w:val="single" w:sz="2" w:space="0" w:color="000000"/>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lang w:eastAsia="ar-SA"/>
              </w:rPr>
            </w:pPr>
          </w:p>
        </w:tc>
        <w:tc>
          <w:tcPr>
            <w:tcW w:w="1353" w:type="pct"/>
            <w:gridSpan w:val="3"/>
            <w:tcBorders>
              <w:top w:val="single" w:sz="4" w:space="0" w:color="auto"/>
              <w:left w:val="single" w:sz="4" w:space="0" w:color="auto"/>
              <w:bottom w:val="single" w:sz="4" w:space="0" w:color="auto"/>
              <w:right w:val="single" w:sz="4" w:space="0" w:color="auto"/>
            </w:tcBorders>
          </w:tcPr>
          <w:p w:rsidR="00DD3E35" w:rsidRPr="00DD3E35" w:rsidRDefault="00DD3E35" w:rsidP="00D92E48">
            <w:pPr>
              <w:pStyle w:val="af0"/>
              <w:jc w:val="center"/>
              <w:rPr>
                <w:rFonts w:ascii="Times New Roman" w:hAnsi="Times New Roman"/>
              </w:rPr>
            </w:pPr>
            <w:r w:rsidRPr="00DD3E35">
              <w:rPr>
                <w:rFonts w:ascii="Times New Roman" w:hAnsi="Times New Roman"/>
              </w:rPr>
              <w:t>Сумма расходов в соответствии с проектом бюджета</w:t>
            </w:r>
          </w:p>
        </w:tc>
        <w:tc>
          <w:tcPr>
            <w:tcW w:w="1351" w:type="pct"/>
            <w:gridSpan w:val="3"/>
            <w:tcBorders>
              <w:top w:val="single" w:sz="4" w:space="0" w:color="auto"/>
              <w:left w:val="single" w:sz="4" w:space="0" w:color="auto"/>
              <w:bottom w:val="single" w:sz="4" w:space="0" w:color="auto"/>
              <w:right w:val="single" w:sz="4" w:space="0" w:color="auto"/>
            </w:tcBorders>
          </w:tcPr>
          <w:p w:rsidR="00DD3E35" w:rsidRPr="00DD3E35" w:rsidRDefault="00DD3E35" w:rsidP="00D92E48">
            <w:pPr>
              <w:pStyle w:val="af0"/>
              <w:jc w:val="center"/>
              <w:rPr>
                <w:rFonts w:ascii="Times New Roman" w:hAnsi="Times New Roman"/>
              </w:rPr>
            </w:pPr>
            <w:r w:rsidRPr="00DD3E35">
              <w:rPr>
                <w:rFonts w:ascii="Times New Roman" w:hAnsi="Times New Roman"/>
              </w:rPr>
              <w:t>Сумма расходов в соответствии с проектом бюджета</w:t>
            </w:r>
          </w:p>
        </w:tc>
        <w:tc>
          <w:tcPr>
            <w:tcW w:w="1283" w:type="pct"/>
            <w:gridSpan w:val="3"/>
            <w:tcBorders>
              <w:top w:val="single" w:sz="4" w:space="0" w:color="auto"/>
              <w:bottom w:val="single" w:sz="4" w:space="0" w:color="auto"/>
              <w:right w:val="single" w:sz="4" w:space="0" w:color="auto"/>
            </w:tcBorders>
            <w:shd w:val="clear" w:color="auto" w:fill="auto"/>
          </w:tcPr>
          <w:p w:rsidR="00DD3E35" w:rsidRPr="00DD3E35" w:rsidRDefault="00DD3E35" w:rsidP="00D92E48">
            <w:pPr>
              <w:pStyle w:val="af0"/>
              <w:ind w:right="-197"/>
              <w:jc w:val="center"/>
              <w:rPr>
                <w:rFonts w:ascii="Times New Roman" w:hAnsi="Times New Roman"/>
              </w:rPr>
            </w:pPr>
            <w:r w:rsidRPr="00DD3E35">
              <w:rPr>
                <w:rFonts w:ascii="Times New Roman" w:hAnsi="Times New Roman"/>
              </w:rPr>
              <w:t>Сумма расходов в соответствии с проектом бюджета</w:t>
            </w:r>
          </w:p>
        </w:tc>
      </w:tr>
      <w:tr w:rsidR="00DD3E35" w:rsidRPr="00813720" w:rsidTr="00DD3E35">
        <w:tc>
          <w:tcPr>
            <w:tcW w:w="1013" w:type="pct"/>
            <w:vMerge/>
            <w:tcBorders>
              <w:top w:val="single" w:sz="2" w:space="0" w:color="000000"/>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lang w:eastAsia="ar-SA"/>
              </w:rPr>
            </w:pPr>
          </w:p>
        </w:tc>
        <w:tc>
          <w:tcPr>
            <w:tcW w:w="473" w:type="pct"/>
            <w:tcBorders>
              <w:top w:val="nil"/>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Всего</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ОБ</w:t>
            </w:r>
          </w:p>
        </w:tc>
        <w:tc>
          <w:tcPr>
            <w:tcW w:w="475"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МБ</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Всего</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ОБ</w:t>
            </w:r>
          </w:p>
        </w:tc>
        <w:tc>
          <w:tcPr>
            <w:tcW w:w="474"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МБ</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Всего</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ОБ</w:t>
            </w:r>
          </w:p>
        </w:tc>
        <w:tc>
          <w:tcPr>
            <w:tcW w:w="406" w:type="pct"/>
            <w:tcBorders>
              <w:top w:val="single" w:sz="4" w:space="0" w:color="auto"/>
              <w:left w:val="single" w:sz="4" w:space="0" w:color="auto"/>
              <w:bottom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МБ</w:t>
            </w:r>
          </w:p>
        </w:tc>
      </w:tr>
      <w:tr w:rsidR="00DD3E35" w:rsidRPr="00813720" w:rsidTr="00DD3E35">
        <w:tc>
          <w:tcPr>
            <w:tcW w:w="1013" w:type="pct"/>
            <w:tcBorders>
              <w:top w:val="nil"/>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 xml:space="preserve">Подпрограмма «Комплексное развитие систем коммунальной инфраструктуры муниципального образования» </w:t>
            </w:r>
          </w:p>
        </w:tc>
        <w:tc>
          <w:tcPr>
            <w:tcW w:w="473" w:type="pct"/>
            <w:tcBorders>
              <w:top w:val="nil"/>
              <w:left w:val="single" w:sz="2" w:space="0" w:color="000000"/>
              <w:bottom w:val="single" w:sz="2" w:space="0" w:color="000000"/>
              <w:right w:val="nil"/>
            </w:tcBorders>
            <w:vAlign w:val="center"/>
          </w:tcPr>
          <w:p w:rsidR="00DD3E35" w:rsidRPr="00DD3E35" w:rsidRDefault="00DD3E35" w:rsidP="00D92E48">
            <w:pPr>
              <w:pStyle w:val="af0"/>
              <w:jc w:val="center"/>
              <w:rPr>
                <w:rFonts w:ascii="Times New Roman" w:hAnsi="Times New Roman"/>
              </w:rPr>
            </w:pPr>
            <w:r>
              <w:rPr>
                <w:rFonts w:ascii="Times New Roman" w:hAnsi="Times New Roman"/>
              </w:rPr>
              <w:t>2775,0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0,0</w:t>
            </w:r>
          </w:p>
        </w:tc>
        <w:tc>
          <w:tcPr>
            <w:tcW w:w="47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2775,0</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2228,0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0,0</w:t>
            </w:r>
          </w:p>
        </w:tc>
        <w:tc>
          <w:tcPr>
            <w:tcW w:w="474"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2228,0</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0,0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0,0</w:t>
            </w:r>
          </w:p>
        </w:tc>
      </w:tr>
      <w:tr w:rsidR="00DD3E35" w:rsidRPr="00813720" w:rsidTr="00DD3E35">
        <w:tc>
          <w:tcPr>
            <w:tcW w:w="1013" w:type="pct"/>
            <w:tcBorders>
              <w:top w:val="nil"/>
              <w:left w:val="single" w:sz="2" w:space="0" w:color="000000"/>
              <w:bottom w:val="single" w:sz="2" w:space="0" w:color="000000"/>
              <w:right w:val="nil"/>
            </w:tcBorders>
            <w:vAlign w:val="center"/>
            <w:hideMark/>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Подпрограмма «Благоустройство муниципального образования»</w:t>
            </w:r>
          </w:p>
        </w:tc>
        <w:tc>
          <w:tcPr>
            <w:tcW w:w="473" w:type="pct"/>
            <w:tcBorders>
              <w:top w:val="nil"/>
              <w:left w:val="single" w:sz="2" w:space="0" w:color="000000"/>
              <w:bottom w:val="single" w:sz="2" w:space="0" w:color="000000"/>
              <w:right w:val="nil"/>
            </w:tcBorders>
            <w:vAlign w:val="center"/>
          </w:tcPr>
          <w:p w:rsidR="00DD3E35" w:rsidRPr="00DD3E35" w:rsidRDefault="00DD3E35" w:rsidP="00D92E48">
            <w:pPr>
              <w:pStyle w:val="af0"/>
              <w:jc w:val="center"/>
              <w:rPr>
                <w:rFonts w:ascii="Times New Roman" w:hAnsi="Times New Roman"/>
              </w:rPr>
            </w:pPr>
            <w:r>
              <w:rPr>
                <w:rFonts w:ascii="Times New Roman" w:hAnsi="Times New Roman"/>
              </w:rPr>
              <w:t>9339,7</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1201,0</w:t>
            </w:r>
          </w:p>
        </w:tc>
        <w:tc>
          <w:tcPr>
            <w:tcW w:w="47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8138,7</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7997,5</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684,0</w:t>
            </w:r>
          </w:p>
        </w:tc>
        <w:tc>
          <w:tcPr>
            <w:tcW w:w="474"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7313,5</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6239,7</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rPr>
            </w:pPr>
            <w:r>
              <w:rPr>
                <w:rFonts w:ascii="Times New Roman" w:hAnsi="Times New Roman"/>
              </w:rPr>
              <w:t>684,0</w:t>
            </w:r>
          </w:p>
        </w:tc>
        <w:tc>
          <w:tcPr>
            <w:tcW w:w="406"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5555,7</w:t>
            </w:r>
          </w:p>
        </w:tc>
      </w:tr>
      <w:tr w:rsidR="00DD3E35" w:rsidRPr="00813720" w:rsidTr="00DD3E35">
        <w:tc>
          <w:tcPr>
            <w:tcW w:w="1013" w:type="pct"/>
            <w:tcBorders>
              <w:top w:val="nil"/>
              <w:left w:val="single" w:sz="2" w:space="0" w:color="000000"/>
              <w:bottom w:val="single" w:sz="4" w:space="0" w:color="auto"/>
              <w:right w:val="nil"/>
            </w:tcBorders>
            <w:vAlign w:val="center"/>
            <w:hideMark/>
          </w:tcPr>
          <w:p w:rsidR="00DD3E35" w:rsidRPr="00813720" w:rsidRDefault="00DD3E35" w:rsidP="00D92E48">
            <w:pPr>
              <w:pStyle w:val="af0"/>
              <w:jc w:val="center"/>
              <w:rPr>
                <w:rFonts w:ascii="Times New Roman" w:hAnsi="Times New Roman"/>
                <w:sz w:val="24"/>
                <w:szCs w:val="24"/>
              </w:rPr>
            </w:pPr>
            <w:r w:rsidRPr="00813720">
              <w:rPr>
                <w:rFonts w:ascii="Times New Roman" w:hAnsi="Times New Roman"/>
                <w:sz w:val="24"/>
                <w:szCs w:val="24"/>
              </w:rPr>
              <w:t>Подпрограмма «Жилище»</w:t>
            </w:r>
          </w:p>
        </w:tc>
        <w:tc>
          <w:tcPr>
            <w:tcW w:w="473" w:type="pct"/>
            <w:tcBorders>
              <w:top w:val="nil"/>
              <w:left w:val="single" w:sz="2" w:space="0" w:color="000000"/>
              <w:bottom w:val="single" w:sz="4" w:space="0" w:color="auto"/>
              <w:right w:val="nil"/>
            </w:tcBorders>
            <w:vAlign w:val="center"/>
          </w:tcPr>
          <w:p w:rsidR="00DD3E35" w:rsidRPr="00DD3E35" w:rsidRDefault="007D6136" w:rsidP="00D92E48">
            <w:pPr>
              <w:pStyle w:val="af0"/>
              <w:jc w:val="center"/>
              <w:rPr>
                <w:rFonts w:ascii="Times New Roman" w:hAnsi="Times New Roman"/>
              </w:rPr>
            </w:pPr>
            <w:r>
              <w:rPr>
                <w:rFonts w:ascii="Times New Roman" w:hAnsi="Times New Roman"/>
              </w:rPr>
              <w:t>2270,0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0,0</w:t>
            </w:r>
          </w:p>
        </w:tc>
        <w:tc>
          <w:tcPr>
            <w:tcW w:w="475"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2270,0</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1390,0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0,0</w:t>
            </w:r>
          </w:p>
        </w:tc>
        <w:tc>
          <w:tcPr>
            <w:tcW w:w="474"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1390,0</w:t>
            </w:r>
          </w:p>
        </w:tc>
        <w:tc>
          <w:tcPr>
            <w:tcW w:w="472"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1390,0</w:t>
            </w:r>
          </w:p>
        </w:tc>
        <w:tc>
          <w:tcPr>
            <w:tcW w:w="405"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0,0</w:t>
            </w:r>
          </w:p>
        </w:tc>
        <w:tc>
          <w:tcPr>
            <w:tcW w:w="406" w:type="pct"/>
            <w:tcBorders>
              <w:top w:val="single" w:sz="4" w:space="0" w:color="auto"/>
              <w:left w:val="single" w:sz="4" w:space="0" w:color="auto"/>
              <w:bottom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rPr>
            </w:pPr>
            <w:r>
              <w:rPr>
                <w:rFonts w:ascii="Times New Roman" w:hAnsi="Times New Roman"/>
              </w:rPr>
              <w:t>1390,0</w:t>
            </w:r>
          </w:p>
        </w:tc>
      </w:tr>
      <w:tr w:rsidR="00DD3E35" w:rsidRPr="00813720" w:rsidTr="00DD3E35">
        <w:trPr>
          <w:trHeight w:val="419"/>
        </w:trPr>
        <w:tc>
          <w:tcPr>
            <w:tcW w:w="1013" w:type="pct"/>
            <w:tcBorders>
              <w:top w:val="single" w:sz="4" w:space="0" w:color="auto"/>
              <w:left w:val="single" w:sz="4" w:space="0" w:color="auto"/>
              <w:right w:val="single" w:sz="4" w:space="0" w:color="auto"/>
            </w:tcBorders>
            <w:vAlign w:val="center"/>
          </w:tcPr>
          <w:p w:rsidR="00DD3E35" w:rsidRPr="00813720" w:rsidRDefault="00DD3E35" w:rsidP="00D92E48">
            <w:pPr>
              <w:pStyle w:val="af0"/>
              <w:jc w:val="center"/>
              <w:rPr>
                <w:rFonts w:ascii="Times New Roman" w:hAnsi="Times New Roman"/>
                <w:b/>
                <w:sz w:val="24"/>
                <w:szCs w:val="24"/>
              </w:rPr>
            </w:pPr>
            <w:r w:rsidRPr="00813720">
              <w:rPr>
                <w:rFonts w:ascii="Times New Roman" w:hAnsi="Times New Roman"/>
                <w:b/>
                <w:sz w:val="24"/>
                <w:szCs w:val="24"/>
              </w:rPr>
              <w:t>ИТОГО:</w:t>
            </w:r>
          </w:p>
        </w:tc>
        <w:tc>
          <w:tcPr>
            <w:tcW w:w="473" w:type="pct"/>
            <w:tcBorders>
              <w:top w:val="single" w:sz="4" w:space="0" w:color="auto"/>
              <w:left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b/>
              </w:rPr>
            </w:pPr>
            <w:r>
              <w:rPr>
                <w:rFonts w:ascii="Times New Roman" w:hAnsi="Times New Roman"/>
                <w:b/>
              </w:rPr>
              <w:t>14384,7</w:t>
            </w:r>
          </w:p>
        </w:tc>
        <w:tc>
          <w:tcPr>
            <w:tcW w:w="405" w:type="pct"/>
            <w:tcBorders>
              <w:top w:val="single" w:sz="4" w:space="0" w:color="auto"/>
              <w:left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b/>
              </w:rPr>
            </w:pPr>
            <w:r>
              <w:rPr>
                <w:rFonts w:ascii="Times New Roman" w:hAnsi="Times New Roman"/>
                <w:b/>
              </w:rPr>
              <w:t>1201,0</w:t>
            </w:r>
          </w:p>
        </w:tc>
        <w:tc>
          <w:tcPr>
            <w:tcW w:w="475" w:type="pct"/>
            <w:tcBorders>
              <w:top w:val="single" w:sz="4" w:space="0" w:color="auto"/>
              <w:left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b/>
              </w:rPr>
            </w:pPr>
            <w:r>
              <w:rPr>
                <w:rFonts w:ascii="Times New Roman" w:hAnsi="Times New Roman"/>
                <w:b/>
              </w:rPr>
              <w:t>13183,7</w:t>
            </w:r>
          </w:p>
        </w:tc>
        <w:tc>
          <w:tcPr>
            <w:tcW w:w="472" w:type="pct"/>
            <w:tcBorders>
              <w:top w:val="single" w:sz="4" w:space="0" w:color="auto"/>
              <w:left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b/>
              </w:rPr>
            </w:pPr>
            <w:r>
              <w:rPr>
                <w:rFonts w:ascii="Times New Roman" w:hAnsi="Times New Roman"/>
                <w:b/>
              </w:rPr>
              <w:t>11615,5</w:t>
            </w:r>
          </w:p>
        </w:tc>
        <w:tc>
          <w:tcPr>
            <w:tcW w:w="405" w:type="pct"/>
            <w:tcBorders>
              <w:top w:val="single" w:sz="4" w:space="0" w:color="auto"/>
              <w:left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b/>
              </w:rPr>
            </w:pPr>
            <w:r>
              <w:rPr>
                <w:rFonts w:ascii="Times New Roman" w:hAnsi="Times New Roman"/>
                <w:b/>
              </w:rPr>
              <w:t>684,0</w:t>
            </w:r>
          </w:p>
        </w:tc>
        <w:tc>
          <w:tcPr>
            <w:tcW w:w="474" w:type="pct"/>
            <w:tcBorders>
              <w:top w:val="single" w:sz="4" w:space="0" w:color="auto"/>
              <w:left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b/>
              </w:rPr>
            </w:pPr>
            <w:r>
              <w:rPr>
                <w:rFonts w:ascii="Times New Roman" w:hAnsi="Times New Roman"/>
                <w:b/>
              </w:rPr>
              <w:t>10931,5</w:t>
            </w:r>
          </w:p>
        </w:tc>
        <w:tc>
          <w:tcPr>
            <w:tcW w:w="472" w:type="pct"/>
            <w:tcBorders>
              <w:top w:val="single" w:sz="4" w:space="0" w:color="auto"/>
              <w:left w:val="single" w:sz="4" w:space="0" w:color="auto"/>
              <w:right w:val="single" w:sz="4" w:space="0" w:color="auto"/>
            </w:tcBorders>
            <w:vAlign w:val="center"/>
          </w:tcPr>
          <w:p w:rsidR="00DD3E35" w:rsidRPr="00DD3E35" w:rsidRDefault="00DD3E35" w:rsidP="00D92E48">
            <w:pPr>
              <w:pStyle w:val="af0"/>
              <w:jc w:val="center"/>
              <w:rPr>
                <w:rFonts w:ascii="Times New Roman" w:hAnsi="Times New Roman"/>
                <w:b/>
              </w:rPr>
            </w:pPr>
            <w:r>
              <w:rPr>
                <w:rFonts w:ascii="Times New Roman" w:hAnsi="Times New Roman"/>
                <w:b/>
              </w:rPr>
              <w:t>7629,7</w:t>
            </w:r>
          </w:p>
        </w:tc>
        <w:tc>
          <w:tcPr>
            <w:tcW w:w="405" w:type="pct"/>
            <w:tcBorders>
              <w:top w:val="single" w:sz="4" w:space="0" w:color="auto"/>
              <w:left w:val="single" w:sz="4" w:space="0" w:color="auto"/>
              <w:right w:val="single" w:sz="4" w:space="0" w:color="auto"/>
            </w:tcBorders>
            <w:vAlign w:val="center"/>
          </w:tcPr>
          <w:p w:rsidR="00DD3E35" w:rsidRPr="00DD3E35" w:rsidRDefault="007D6136" w:rsidP="00D92E48">
            <w:pPr>
              <w:pStyle w:val="af0"/>
              <w:jc w:val="center"/>
              <w:rPr>
                <w:rFonts w:ascii="Times New Roman" w:hAnsi="Times New Roman"/>
                <w:b/>
              </w:rPr>
            </w:pPr>
            <w:r>
              <w:rPr>
                <w:rFonts w:ascii="Times New Roman" w:hAnsi="Times New Roman"/>
                <w:b/>
              </w:rPr>
              <w:t>684,0</w:t>
            </w:r>
          </w:p>
        </w:tc>
        <w:tc>
          <w:tcPr>
            <w:tcW w:w="406" w:type="pct"/>
            <w:tcBorders>
              <w:top w:val="single" w:sz="4" w:space="0" w:color="auto"/>
              <w:left w:val="single" w:sz="4" w:space="0" w:color="auto"/>
              <w:right w:val="single" w:sz="4" w:space="0" w:color="auto"/>
            </w:tcBorders>
            <w:vAlign w:val="center"/>
          </w:tcPr>
          <w:p w:rsidR="00DD3E35" w:rsidRPr="00DD3E35" w:rsidRDefault="007D6136" w:rsidP="00D92E48">
            <w:pPr>
              <w:pStyle w:val="af0"/>
              <w:rPr>
                <w:rFonts w:ascii="Times New Roman" w:hAnsi="Times New Roman"/>
                <w:b/>
              </w:rPr>
            </w:pPr>
            <w:r>
              <w:rPr>
                <w:rFonts w:ascii="Times New Roman" w:hAnsi="Times New Roman"/>
                <w:b/>
              </w:rPr>
              <w:t>6945,7</w:t>
            </w:r>
          </w:p>
        </w:tc>
      </w:tr>
    </w:tbl>
    <w:p w:rsidR="00DD3E35" w:rsidRPr="00813720" w:rsidRDefault="00DD3E35" w:rsidP="00DD3E35">
      <w:pPr>
        <w:pBdr>
          <w:top w:val="single" w:sz="4" w:space="0" w:color="auto"/>
        </w:pBdr>
        <w:jc w:val="center"/>
        <w:rPr>
          <w:b/>
          <w:color w:val="000000"/>
        </w:rPr>
      </w:pPr>
    </w:p>
    <w:p w:rsidR="00FC55EA" w:rsidRPr="00813720" w:rsidRDefault="00FC55EA" w:rsidP="00FC55EA">
      <w:pPr>
        <w:ind w:firstLine="709"/>
        <w:jc w:val="both"/>
      </w:pPr>
      <w:r w:rsidRPr="00813720">
        <w:rPr>
          <w:b/>
          <w:color w:val="000000"/>
        </w:rPr>
        <w:t xml:space="preserve">     </w:t>
      </w:r>
      <w:r w:rsidRPr="00813720">
        <w:t>Для достижения цели и решения задач муниципальной программы планируется реализовать ряд основных мероприятий:</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«К</w:t>
      </w:r>
      <w:r w:rsidRPr="00813720">
        <w:rPr>
          <w:lang w:eastAsia="ar-SA"/>
        </w:rPr>
        <w:t>омплексное развитие систем коммунальной инфраструктуры муниципального образования</w:t>
      </w:r>
      <w:r w:rsidR="00370ED8"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w:t>
      </w:r>
      <w:r w:rsidR="00370ED8" w:rsidRPr="00813720">
        <w:rPr>
          <w:lang w:eastAsia="ar-SA"/>
        </w:rPr>
        <w:t xml:space="preserve"> «О</w:t>
      </w:r>
      <w:r w:rsidRPr="00813720">
        <w:rPr>
          <w:lang w:eastAsia="ar-SA"/>
        </w:rPr>
        <w:t>рганизация благоустройства и озеленения территории муниципального образования</w:t>
      </w:r>
      <w:r w:rsidR="00370ED8" w:rsidRPr="00813720">
        <w:rPr>
          <w:lang w:eastAsia="ar-SA"/>
        </w:rPr>
        <w:t>»</w:t>
      </w:r>
      <w:r w:rsidRPr="00813720">
        <w:rPr>
          <w:lang w:eastAsia="ar-SA"/>
        </w:rPr>
        <w:t>;</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«У</w:t>
      </w:r>
      <w:r w:rsidRPr="00813720">
        <w:rPr>
          <w:lang w:eastAsia="ar-SA"/>
        </w:rPr>
        <w:t>лучшение жилищных условий отдельных категорий граждан</w:t>
      </w:r>
      <w:r w:rsidR="00370ED8" w:rsidRPr="00813720">
        <w:rPr>
          <w:lang w:eastAsia="ar-SA"/>
        </w:rPr>
        <w:t>»</w:t>
      </w:r>
      <w:r w:rsidRPr="00813720">
        <w:rPr>
          <w:lang w:eastAsia="ar-SA"/>
        </w:rPr>
        <w:t>.</w:t>
      </w:r>
    </w:p>
    <w:p w:rsidR="00A4216E" w:rsidRPr="00813720" w:rsidRDefault="00A4216E" w:rsidP="00FC55EA">
      <w:pPr>
        <w:rPr>
          <w:b/>
          <w:color w:val="000000"/>
        </w:rPr>
      </w:pPr>
    </w:p>
    <w:p w:rsidR="00DB7E41" w:rsidRDefault="00DB7E41" w:rsidP="00FC55EA">
      <w:pPr>
        <w:rPr>
          <w:b/>
          <w:color w:val="000000"/>
        </w:rPr>
      </w:pPr>
    </w:p>
    <w:p w:rsidR="007D6136" w:rsidRDefault="007D6136" w:rsidP="00FC55EA">
      <w:pPr>
        <w:rPr>
          <w:b/>
          <w:color w:val="000000"/>
        </w:rPr>
      </w:pPr>
    </w:p>
    <w:p w:rsidR="007D6136" w:rsidRPr="00813720" w:rsidRDefault="007D6136" w:rsidP="00FC55EA">
      <w:pPr>
        <w:rPr>
          <w:b/>
          <w:color w:val="000000"/>
        </w:rPr>
      </w:pPr>
    </w:p>
    <w:p w:rsidR="00FC55EA" w:rsidRPr="00813720" w:rsidRDefault="00FC55EA" w:rsidP="007D6136">
      <w:pPr>
        <w:pStyle w:val="af0"/>
        <w:numPr>
          <w:ilvl w:val="0"/>
          <w:numId w:val="16"/>
        </w:numPr>
        <w:jc w:val="center"/>
        <w:rPr>
          <w:rFonts w:ascii="Times New Roman" w:hAnsi="Times New Roman"/>
          <w:b/>
          <w:sz w:val="24"/>
          <w:szCs w:val="24"/>
        </w:rPr>
      </w:pPr>
      <w:r w:rsidRPr="00813720">
        <w:rPr>
          <w:rFonts w:ascii="Times New Roman" w:hAnsi="Times New Roman"/>
          <w:b/>
          <w:sz w:val="24"/>
          <w:szCs w:val="24"/>
        </w:rPr>
        <w:lastRenderedPageBreak/>
        <w:t>«</w:t>
      </w:r>
      <w:r w:rsidR="007D6136" w:rsidRPr="007D6136">
        <w:rPr>
          <w:rFonts w:ascii="Times New Roman" w:hAnsi="Times New Roman"/>
          <w:b/>
          <w:sz w:val="24"/>
          <w:szCs w:val="24"/>
        </w:rPr>
        <w:t>Развитие транспортного обслуживания населения на территории Бежаницкого муниципального округа</w:t>
      </w:r>
      <w:r w:rsidRPr="007D6136">
        <w:rPr>
          <w:rFonts w:ascii="Times New Roman" w:hAnsi="Times New Roman"/>
          <w:b/>
          <w:sz w:val="24"/>
          <w:szCs w:val="24"/>
        </w:rPr>
        <w:t>»</w:t>
      </w:r>
    </w:p>
    <w:p w:rsidR="00FC55EA" w:rsidRPr="00813720" w:rsidRDefault="00FC55EA" w:rsidP="00FC55EA">
      <w:pPr>
        <w:rPr>
          <w:b/>
          <w:color w:val="000000"/>
        </w:rPr>
      </w:pPr>
    </w:p>
    <w:p w:rsidR="00FC55EA" w:rsidRPr="00813720" w:rsidRDefault="00FC55EA" w:rsidP="00FC55EA">
      <w:pPr>
        <w:pStyle w:val="ConsPlusNormal"/>
        <w:autoSpaceDE/>
        <w:ind w:firstLine="709"/>
        <w:jc w:val="both"/>
        <w:rPr>
          <w:rFonts w:ascii="Times New Roman" w:hAnsi="Times New Roman" w:cs="Times New Roman"/>
          <w:color w:val="000000"/>
          <w:kern w:val="1"/>
          <w:sz w:val="24"/>
          <w:szCs w:val="24"/>
        </w:rPr>
      </w:pPr>
      <w:r w:rsidRPr="00813720">
        <w:rPr>
          <w:rFonts w:ascii="Times New Roman" w:hAnsi="Times New Roman" w:cs="Times New Roman"/>
          <w:color w:val="000000"/>
          <w:kern w:val="1"/>
          <w:sz w:val="24"/>
          <w:szCs w:val="24"/>
        </w:rPr>
        <w:t xml:space="preserve">Расходы бюджета </w:t>
      </w:r>
      <w:r w:rsidR="007D6136" w:rsidRPr="007D6136">
        <w:rPr>
          <w:rFonts w:ascii="Times New Roman" w:hAnsi="Times New Roman" w:cs="Times New Roman"/>
          <w:color w:val="000000"/>
          <w:sz w:val="24"/>
          <w:szCs w:val="24"/>
        </w:rPr>
        <w:t>Бежаницкого округа</w:t>
      </w:r>
      <w:r w:rsidRPr="007D6136">
        <w:rPr>
          <w:rFonts w:ascii="Times New Roman" w:hAnsi="Times New Roman" w:cs="Times New Roman"/>
          <w:color w:val="000000"/>
          <w:kern w:val="1"/>
          <w:sz w:val="24"/>
          <w:szCs w:val="24"/>
        </w:rPr>
        <w:t xml:space="preserve"> в </w:t>
      </w:r>
      <w:r w:rsidR="007D6136">
        <w:rPr>
          <w:rFonts w:ascii="Times New Roman" w:hAnsi="Times New Roman" w:cs="Times New Roman"/>
          <w:sz w:val="24"/>
          <w:szCs w:val="24"/>
        </w:rPr>
        <w:t>2025</w:t>
      </w:r>
      <w:r w:rsidR="0048296E" w:rsidRPr="00813720">
        <w:rPr>
          <w:rFonts w:ascii="Times New Roman" w:hAnsi="Times New Roman" w:cs="Times New Roman"/>
          <w:sz w:val="24"/>
          <w:szCs w:val="24"/>
        </w:rPr>
        <w:t xml:space="preserve"> году </w:t>
      </w:r>
      <w:r w:rsidR="0048296E" w:rsidRPr="00813720">
        <w:rPr>
          <w:rFonts w:ascii="Times New Roman" w:hAnsi="Times New Roman" w:cs="Times New Roman"/>
          <w:color w:val="000000"/>
          <w:sz w:val="24"/>
          <w:szCs w:val="24"/>
        </w:rPr>
        <w:t>и на плановый период 202</w:t>
      </w:r>
      <w:r w:rsidR="007D6136">
        <w:rPr>
          <w:rFonts w:ascii="Times New Roman" w:hAnsi="Times New Roman" w:cs="Times New Roman"/>
          <w:color w:val="000000"/>
          <w:sz w:val="24"/>
          <w:szCs w:val="24"/>
        </w:rPr>
        <w:t>6</w:t>
      </w:r>
      <w:r w:rsidR="0048296E" w:rsidRPr="00813720">
        <w:rPr>
          <w:rFonts w:ascii="Times New Roman" w:hAnsi="Times New Roman" w:cs="Times New Roman"/>
          <w:color w:val="000000"/>
          <w:sz w:val="24"/>
          <w:szCs w:val="24"/>
        </w:rPr>
        <w:t xml:space="preserve"> и 202</w:t>
      </w:r>
      <w:r w:rsidR="007D6136">
        <w:rPr>
          <w:rFonts w:ascii="Times New Roman" w:hAnsi="Times New Roman" w:cs="Times New Roman"/>
          <w:color w:val="000000"/>
          <w:sz w:val="24"/>
          <w:szCs w:val="24"/>
        </w:rPr>
        <w:t>7</w:t>
      </w:r>
      <w:r w:rsidR="0048296E" w:rsidRPr="00813720">
        <w:rPr>
          <w:color w:val="000000"/>
          <w:sz w:val="24"/>
          <w:szCs w:val="24"/>
        </w:rPr>
        <w:t xml:space="preserve"> </w:t>
      </w:r>
      <w:r w:rsidRPr="00813720">
        <w:rPr>
          <w:rFonts w:ascii="Times New Roman" w:hAnsi="Times New Roman" w:cs="Times New Roman"/>
          <w:sz w:val="24"/>
          <w:szCs w:val="24"/>
        </w:rPr>
        <w:t xml:space="preserve">годов </w:t>
      </w:r>
      <w:r w:rsidR="007D6136">
        <w:rPr>
          <w:rFonts w:ascii="Times New Roman" w:hAnsi="Times New Roman" w:cs="Times New Roman"/>
          <w:color w:val="000000"/>
          <w:kern w:val="1"/>
          <w:sz w:val="24"/>
          <w:szCs w:val="24"/>
        </w:rPr>
        <w:t>в рамках</w:t>
      </w:r>
      <w:r w:rsidRPr="00813720">
        <w:rPr>
          <w:rFonts w:ascii="Times New Roman" w:hAnsi="Times New Roman" w:cs="Times New Roman"/>
          <w:color w:val="000000"/>
          <w:kern w:val="1"/>
          <w:sz w:val="24"/>
          <w:szCs w:val="24"/>
        </w:rPr>
        <w:t xml:space="preserve"> муниципальн</w:t>
      </w:r>
      <w:r w:rsidR="007D6136">
        <w:rPr>
          <w:rFonts w:ascii="Times New Roman" w:hAnsi="Times New Roman" w:cs="Times New Roman"/>
          <w:color w:val="000000"/>
          <w:kern w:val="1"/>
          <w:sz w:val="24"/>
          <w:szCs w:val="24"/>
        </w:rPr>
        <w:t>ой</w:t>
      </w:r>
      <w:r w:rsidRPr="00813720">
        <w:rPr>
          <w:rFonts w:ascii="Times New Roman" w:hAnsi="Times New Roman" w:cs="Times New Roman"/>
          <w:color w:val="000000"/>
          <w:kern w:val="1"/>
          <w:sz w:val="24"/>
          <w:szCs w:val="24"/>
        </w:rPr>
        <w:t xml:space="preserve"> программ</w:t>
      </w:r>
      <w:r w:rsidR="007D6136">
        <w:rPr>
          <w:rFonts w:ascii="Times New Roman" w:hAnsi="Times New Roman" w:cs="Times New Roman"/>
          <w:color w:val="000000"/>
          <w:kern w:val="1"/>
          <w:sz w:val="24"/>
          <w:szCs w:val="24"/>
        </w:rPr>
        <w:t>ы</w:t>
      </w:r>
      <w:r w:rsidRPr="00813720">
        <w:rPr>
          <w:rFonts w:ascii="Times New Roman" w:hAnsi="Times New Roman" w:cs="Times New Roman"/>
          <w:color w:val="000000"/>
          <w:kern w:val="1"/>
          <w:sz w:val="24"/>
          <w:szCs w:val="24"/>
        </w:rPr>
        <w:t xml:space="preserve"> «</w:t>
      </w:r>
      <w:r w:rsidR="007D6136" w:rsidRPr="00813720">
        <w:rPr>
          <w:rFonts w:ascii="Times New Roman" w:hAnsi="Times New Roman"/>
          <w:sz w:val="24"/>
          <w:szCs w:val="24"/>
        </w:rPr>
        <w:t>Развитие транспортного обслуживания населения на территории Бежаницк</w:t>
      </w:r>
      <w:r w:rsidR="007D6136">
        <w:rPr>
          <w:rFonts w:ascii="Times New Roman" w:hAnsi="Times New Roman"/>
          <w:sz w:val="24"/>
          <w:szCs w:val="24"/>
        </w:rPr>
        <w:t>ого</w:t>
      </w:r>
      <w:r w:rsidR="007D6136" w:rsidRPr="00813720">
        <w:rPr>
          <w:rFonts w:ascii="Times New Roman" w:hAnsi="Times New Roman"/>
          <w:sz w:val="24"/>
          <w:szCs w:val="24"/>
        </w:rPr>
        <w:t xml:space="preserve"> </w:t>
      </w:r>
      <w:r w:rsidR="007D6136">
        <w:rPr>
          <w:rFonts w:ascii="Times New Roman" w:hAnsi="Times New Roman"/>
          <w:sz w:val="24"/>
          <w:szCs w:val="24"/>
        </w:rPr>
        <w:t>муниципального округа</w:t>
      </w:r>
      <w:r w:rsidRPr="00813720">
        <w:rPr>
          <w:rFonts w:ascii="Times New Roman" w:hAnsi="Times New Roman" w:cs="Times New Roman"/>
          <w:color w:val="000000"/>
          <w:kern w:val="1"/>
          <w:sz w:val="24"/>
          <w:szCs w:val="24"/>
        </w:rPr>
        <w:t>» представлены в таблице 8.</w:t>
      </w:r>
    </w:p>
    <w:p w:rsidR="00984ABC" w:rsidRPr="00813720" w:rsidRDefault="00FC55EA" w:rsidP="00FC55EA">
      <w:pPr>
        <w:widowControl w:val="0"/>
        <w:spacing w:line="100" w:lineRule="atLeast"/>
        <w:jc w:val="both"/>
        <w:rPr>
          <w:color w:val="000000"/>
        </w:rPr>
      </w:pPr>
      <w:r w:rsidRPr="00813720">
        <w:rPr>
          <w:color w:val="000000"/>
        </w:rPr>
        <w:t xml:space="preserve">          Целью муниципальн</w:t>
      </w:r>
      <w:r w:rsidR="007D6136">
        <w:rPr>
          <w:color w:val="000000"/>
        </w:rPr>
        <w:t>ой</w:t>
      </w:r>
      <w:r w:rsidRPr="00813720">
        <w:rPr>
          <w:color w:val="000000"/>
        </w:rPr>
        <w:t xml:space="preserve"> программ</w:t>
      </w:r>
      <w:r w:rsidR="007D6136">
        <w:rPr>
          <w:color w:val="000000"/>
        </w:rPr>
        <w:t>ы</w:t>
      </w:r>
      <w:r w:rsidRPr="00813720">
        <w:rPr>
          <w:color w:val="000000"/>
        </w:rPr>
        <w:t xml:space="preserve"> является</w:t>
      </w:r>
      <w:r w:rsidRPr="00813720">
        <w:rPr>
          <w:b/>
          <w:color w:val="000000"/>
        </w:rPr>
        <w:t xml:space="preserve"> </w:t>
      </w:r>
      <w:r w:rsidRPr="00813720">
        <w:rPr>
          <w:color w:val="000000"/>
        </w:rPr>
        <w:t>обеспечение безопасного и бесперебойного движения автомобильного транспорта путем развития современной и эффективной автомобильно-дорожной инфраструктуры</w:t>
      </w:r>
      <w:r w:rsidR="00370ED8" w:rsidRPr="00813720">
        <w:rPr>
          <w:color w:val="000000"/>
        </w:rPr>
        <w:t>.</w:t>
      </w:r>
    </w:p>
    <w:p w:rsidR="00FC55EA" w:rsidRPr="00813720" w:rsidRDefault="00E54029" w:rsidP="00FC55EA">
      <w:pPr>
        <w:spacing w:line="300" w:lineRule="auto"/>
        <w:ind w:firstLine="567"/>
        <w:jc w:val="right"/>
        <w:rPr>
          <w:color w:val="000000"/>
        </w:rPr>
      </w:pPr>
      <w:r w:rsidRPr="00813720">
        <w:rPr>
          <w:color w:val="000000"/>
        </w:rPr>
        <w:t>Т</w:t>
      </w:r>
      <w:r w:rsidR="0067684C" w:rsidRPr="00813720">
        <w:rPr>
          <w:color w:val="000000"/>
        </w:rPr>
        <w:t>аблица 8</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92"/>
        <w:gridCol w:w="992"/>
        <w:gridCol w:w="993"/>
        <w:gridCol w:w="992"/>
        <w:gridCol w:w="992"/>
        <w:gridCol w:w="992"/>
        <w:gridCol w:w="993"/>
        <w:gridCol w:w="992"/>
        <w:gridCol w:w="992"/>
      </w:tblGrid>
      <w:tr w:rsidR="00FC55EA" w:rsidRPr="00813720" w:rsidTr="00DD1D9C">
        <w:trPr>
          <w:trHeight w:val="495"/>
        </w:trPr>
        <w:tc>
          <w:tcPr>
            <w:tcW w:w="1985" w:type="dxa"/>
            <w:vMerge w:val="restart"/>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2977" w:type="dxa"/>
            <w:gridSpan w:val="3"/>
            <w:vAlign w:val="center"/>
          </w:tcPr>
          <w:p w:rsidR="00FC55EA" w:rsidRPr="00813720" w:rsidRDefault="0067684C" w:rsidP="007D6136">
            <w:pPr>
              <w:pStyle w:val="af0"/>
              <w:jc w:val="center"/>
              <w:rPr>
                <w:rFonts w:ascii="Times New Roman" w:hAnsi="Times New Roman"/>
                <w:sz w:val="24"/>
                <w:szCs w:val="24"/>
              </w:rPr>
            </w:pPr>
            <w:r w:rsidRPr="00813720">
              <w:rPr>
                <w:rFonts w:ascii="Times New Roman" w:hAnsi="Times New Roman"/>
                <w:sz w:val="24"/>
                <w:szCs w:val="24"/>
              </w:rPr>
              <w:t>202</w:t>
            </w:r>
            <w:r w:rsidR="007D6136">
              <w:rPr>
                <w:rFonts w:ascii="Times New Roman" w:hAnsi="Times New Roman"/>
                <w:sz w:val="24"/>
                <w:szCs w:val="24"/>
              </w:rPr>
              <w:t>5</w:t>
            </w:r>
            <w:r w:rsidRPr="00813720">
              <w:rPr>
                <w:rFonts w:ascii="Times New Roman" w:hAnsi="Times New Roman"/>
                <w:sz w:val="24"/>
                <w:szCs w:val="24"/>
              </w:rPr>
              <w:t xml:space="preserve"> </w:t>
            </w:r>
            <w:r w:rsidR="00FC55EA" w:rsidRPr="00813720">
              <w:rPr>
                <w:rFonts w:ascii="Times New Roman" w:hAnsi="Times New Roman"/>
                <w:sz w:val="24"/>
                <w:szCs w:val="24"/>
              </w:rPr>
              <w:t>год (тыс. руб.)</w:t>
            </w:r>
          </w:p>
        </w:tc>
        <w:tc>
          <w:tcPr>
            <w:tcW w:w="2976" w:type="dxa"/>
            <w:gridSpan w:val="3"/>
            <w:vAlign w:val="center"/>
          </w:tcPr>
          <w:p w:rsidR="00FC55EA" w:rsidRPr="00813720" w:rsidRDefault="0067684C" w:rsidP="007D6136">
            <w:pPr>
              <w:pStyle w:val="af0"/>
              <w:jc w:val="center"/>
              <w:rPr>
                <w:rFonts w:ascii="Times New Roman" w:hAnsi="Times New Roman"/>
                <w:sz w:val="24"/>
                <w:szCs w:val="24"/>
              </w:rPr>
            </w:pPr>
            <w:r w:rsidRPr="00813720">
              <w:rPr>
                <w:rFonts w:ascii="Times New Roman" w:hAnsi="Times New Roman"/>
                <w:sz w:val="24"/>
                <w:szCs w:val="24"/>
              </w:rPr>
              <w:t>2</w:t>
            </w:r>
            <w:r w:rsidR="009C50E4" w:rsidRPr="00813720">
              <w:rPr>
                <w:rFonts w:ascii="Times New Roman" w:hAnsi="Times New Roman"/>
                <w:sz w:val="24"/>
                <w:szCs w:val="24"/>
              </w:rPr>
              <w:t>02</w:t>
            </w:r>
            <w:r w:rsidR="007D6136">
              <w:rPr>
                <w:rFonts w:ascii="Times New Roman" w:hAnsi="Times New Roman"/>
                <w:sz w:val="24"/>
                <w:szCs w:val="24"/>
              </w:rPr>
              <w:t>6</w:t>
            </w:r>
            <w:r w:rsidR="00FC55EA" w:rsidRPr="00813720">
              <w:rPr>
                <w:rFonts w:ascii="Times New Roman" w:hAnsi="Times New Roman"/>
                <w:sz w:val="24"/>
                <w:szCs w:val="24"/>
              </w:rPr>
              <w:t xml:space="preserve"> год (тыс. руб.)</w:t>
            </w:r>
          </w:p>
        </w:tc>
        <w:tc>
          <w:tcPr>
            <w:tcW w:w="2977" w:type="dxa"/>
            <w:gridSpan w:val="3"/>
            <w:vAlign w:val="center"/>
          </w:tcPr>
          <w:p w:rsidR="00FC55EA" w:rsidRPr="00813720" w:rsidRDefault="0067684C" w:rsidP="007D6136">
            <w:pPr>
              <w:pStyle w:val="af0"/>
              <w:jc w:val="center"/>
              <w:rPr>
                <w:rFonts w:ascii="Times New Roman" w:hAnsi="Times New Roman"/>
                <w:sz w:val="24"/>
                <w:szCs w:val="24"/>
              </w:rPr>
            </w:pPr>
            <w:r w:rsidRPr="00813720">
              <w:rPr>
                <w:rFonts w:ascii="Times New Roman" w:hAnsi="Times New Roman"/>
                <w:sz w:val="24"/>
                <w:szCs w:val="24"/>
              </w:rPr>
              <w:t>202</w:t>
            </w:r>
            <w:r w:rsidR="007D6136">
              <w:rPr>
                <w:rFonts w:ascii="Times New Roman" w:hAnsi="Times New Roman"/>
                <w:sz w:val="24"/>
                <w:szCs w:val="24"/>
              </w:rPr>
              <w:t>7</w:t>
            </w:r>
            <w:r w:rsidR="00FC55EA" w:rsidRPr="00813720">
              <w:rPr>
                <w:rFonts w:ascii="Times New Roman" w:hAnsi="Times New Roman"/>
                <w:sz w:val="24"/>
                <w:szCs w:val="24"/>
              </w:rPr>
              <w:t xml:space="preserve"> год (тыс. руб.)</w:t>
            </w:r>
          </w:p>
        </w:tc>
      </w:tr>
      <w:tr w:rsidR="00FC55EA" w:rsidRPr="00813720" w:rsidTr="00DD1D9C">
        <w:trPr>
          <w:trHeight w:val="793"/>
        </w:trPr>
        <w:tc>
          <w:tcPr>
            <w:tcW w:w="1985" w:type="dxa"/>
            <w:vMerge/>
            <w:vAlign w:val="center"/>
          </w:tcPr>
          <w:p w:rsidR="00FC55EA" w:rsidRPr="00813720" w:rsidRDefault="00FC55EA" w:rsidP="00463D92">
            <w:pPr>
              <w:pStyle w:val="af0"/>
              <w:jc w:val="center"/>
              <w:rPr>
                <w:rFonts w:ascii="Times New Roman" w:hAnsi="Times New Roman"/>
                <w:sz w:val="24"/>
                <w:szCs w:val="24"/>
              </w:rPr>
            </w:pPr>
          </w:p>
        </w:tc>
        <w:tc>
          <w:tcPr>
            <w:tcW w:w="2977" w:type="dxa"/>
            <w:gridSpan w:val="3"/>
            <w:vAlign w:val="center"/>
          </w:tcPr>
          <w:p w:rsidR="00FC55EA" w:rsidRPr="007D6136" w:rsidRDefault="00FC55EA" w:rsidP="00463D92">
            <w:pPr>
              <w:pStyle w:val="af0"/>
              <w:jc w:val="center"/>
              <w:rPr>
                <w:rFonts w:ascii="Times New Roman" w:hAnsi="Times New Roman"/>
              </w:rPr>
            </w:pPr>
            <w:r w:rsidRPr="007D6136">
              <w:rPr>
                <w:rFonts w:ascii="Times New Roman" w:hAnsi="Times New Roman"/>
              </w:rPr>
              <w:t>Сумма расходов в соответствии с проектом бюджета</w:t>
            </w:r>
          </w:p>
        </w:tc>
        <w:tc>
          <w:tcPr>
            <w:tcW w:w="2976" w:type="dxa"/>
            <w:gridSpan w:val="3"/>
          </w:tcPr>
          <w:p w:rsidR="00FC55EA" w:rsidRPr="007D6136" w:rsidRDefault="00FC55EA" w:rsidP="00463D92">
            <w:pPr>
              <w:pStyle w:val="af0"/>
              <w:jc w:val="center"/>
              <w:rPr>
                <w:rFonts w:ascii="Times New Roman" w:hAnsi="Times New Roman"/>
              </w:rPr>
            </w:pPr>
            <w:r w:rsidRPr="007D6136">
              <w:rPr>
                <w:rFonts w:ascii="Times New Roman" w:hAnsi="Times New Roman"/>
              </w:rPr>
              <w:t>Сумма расходов в соответствии с проектом бюджета</w:t>
            </w:r>
          </w:p>
        </w:tc>
        <w:tc>
          <w:tcPr>
            <w:tcW w:w="2977" w:type="dxa"/>
            <w:gridSpan w:val="3"/>
          </w:tcPr>
          <w:p w:rsidR="00FC55EA" w:rsidRPr="007D6136" w:rsidRDefault="00FC55EA" w:rsidP="00463D92">
            <w:pPr>
              <w:pStyle w:val="af0"/>
              <w:jc w:val="center"/>
              <w:rPr>
                <w:rFonts w:ascii="Times New Roman" w:hAnsi="Times New Roman"/>
              </w:rPr>
            </w:pPr>
            <w:r w:rsidRPr="007D6136">
              <w:rPr>
                <w:rFonts w:ascii="Times New Roman" w:hAnsi="Times New Roman"/>
              </w:rPr>
              <w:t>Сумма расходов в соответствии с проектом бюджета</w:t>
            </w:r>
          </w:p>
        </w:tc>
      </w:tr>
      <w:tr w:rsidR="00FC55EA" w:rsidRPr="00813720" w:rsidTr="00DD1D9C">
        <w:trPr>
          <w:trHeight w:val="295"/>
        </w:trPr>
        <w:tc>
          <w:tcPr>
            <w:tcW w:w="1985" w:type="dxa"/>
            <w:vMerge/>
            <w:vAlign w:val="center"/>
          </w:tcPr>
          <w:p w:rsidR="00FC55EA" w:rsidRPr="00813720" w:rsidRDefault="00FC55EA" w:rsidP="00463D92">
            <w:pPr>
              <w:pStyle w:val="af0"/>
              <w:jc w:val="center"/>
              <w:rPr>
                <w:rFonts w:ascii="Times New Roman" w:hAnsi="Times New Roman"/>
                <w:sz w:val="24"/>
                <w:szCs w:val="24"/>
              </w:rPr>
            </w:pP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3"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993"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r>
      <w:tr w:rsidR="00FC55EA" w:rsidRPr="00813720" w:rsidTr="00DD1D9C">
        <w:trPr>
          <w:trHeight w:val="647"/>
        </w:trPr>
        <w:tc>
          <w:tcPr>
            <w:tcW w:w="1985" w:type="dxa"/>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bCs/>
                <w:sz w:val="24"/>
                <w:szCs w:val="24"/>
              </w:rPr>
              <w:t>Подпрограмма «Сохранение и развитие автомобильных дорог общего пользования местного значения в муниципальном образовании»</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49137,0</w:t>
            </w:r>
          </w:p>
        </w:tc>
        <w:tc>
          <w:tcPr>
            <w:tcW w:w="992" w:type="dxa"/>
            <w:vAlign w:val="center"/>
          </w:tcPr>
          <w:p w:rsidR="00FC55EA" w:rsidRPr="007D6136" w:rsidRDefault="00DD1D9C" w:rsidP="00621DC0">
            <w:pPr>
              <w:pStyle w:val="af0"/>
              <w:jc w:val="center"/>
              <w:rPr>
                <w:rFonts w:ascii="Times New Roman" w:hAnsi="Times New Roman"/>
              </w:rPr>
            </w:pPr>
            <w:r>
              <w:rPr>
                <w:rFonts w:ascii="Times New Roman" w:hAnsi="Times New Roman"/>
              </w:rPr>
              <w:t>11799,0</w:t>
            </w:r>
          </w:p>
        </w:tc>
        <w:tc>
          <w:tcPr>
            <w:tcW w:w="993" w:type="dxa"/>
            <w:vAlign w:val="center"/>
          </w:tcPr>
          <w:p w:rsidR="00FC55EA" w:rsidRPr="007D6136" w:rsidRDefault="00DD1D9C" w:rsidP="00621DC0">
            <w:pPr>
              <w:pStyle w:val="af0"/>
              <w:jc w:val="center"/>
              <w:rPr>
                <w:rFonts w:ascii="Times New Roman" w:hAnsi="Times New Roman"/>
              </w:rPr>
            </w:pPr>
            <w:r>
              <w:rPr>
                <w:rFonts w:ascii="Times New Roman" w:hAnsi="Times New Roman"/>
              </w:rPr>
              <w:t>37338,0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51523,0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11895,0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39628,0</w:t>
            </w:r>
          </w:p>
        </w:tc>
        <w:tc>
          <w:tcPr>
            <w:tcW w:w="993" w:type="dxa"/>
            <w:vAlign w:val="center"/>
          </w:tcPr>
          <w:p w:rsidR="00FC55EA" w:rsidRPr="007D6136" w:rsidRDefault="00DD1D9C" w:rsidP="00463D92">
            <w:pPr>
              <w:pStyle w:val="af0"/>
              <w:jc w:val="center"/>
              <w:rPr>
                <w:rFonts w:ascii="Times New Roman" w:hAnsi="Times New Roman"/>
              </w:rPr>
            </w:pPr>
            <w:r>
              <w:rPr>
                <w:rFonts w:ascii="Times New Roman" w:hAnsi="Times New Roman"/>
              </w:rPr>
              <w:t>62282,0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11980,0</w:t>
            </w:r>
          </w:p>
        </w:tc>
        <w:tc>
          <w:tcPr>
            <w:tcW w:w="992" w:type="dxa"/>
            <w:vAlign w:val="center"/>
          </w:tcPr>
          <w:p w:rsidR="0045154F" w:rsidRPr="007D6136" w:rsidRDefault="00DD1D9C" w:rsidP="0045154F">
            <w:pPr>
              <w:pStyle w:val="af0"/>
              <w:jc w:val="center"/>
              <w:rPr>
                <w:rFonts w:ascii="Times New Roman" w:hAnsi="Times New Roman"/>
              </w:rPr>
            </w:pPr>
            <w:r>
              <w:rPr>
                <w:rFonts w:ascii="Times New Roman" w:hAnsi="Times New Roman"/>
              </w:rPr>
              <w:t>50302,0</w:t>
            </w:r>
          </w:p>
        </w:tc>
      </w:tr>
      <w:tr w:rsidR="00DD1D9C" w:rsidRPr="00813720" w:rsidTr="00DD1D9C">
        <w:trPr>
          <w:trHeight w:val="667"/>
        </w:trPr>
        <w:tc>
          <w:tcPr>
            <w:tcW w:w="1985" w:type="dxa"/>
          </w:tcPr>
          <w:p w:rsidR="00DD1D9C" w:rsidRPr="00813720" w:rsidRDefault="00DD1D9C" w:rsidP="00DD1D9C">
            <w:pPr>
              <w:pStyle w:val="af0"/>
              <w:jc w:val="center"/>
              <w:rPr>
                <w:rFonts w:ascii="Times New Roman" w:hAnsi="Times New Roman"/>
                <w:sz w:val="24"/>
                <w:szCs w:val="24"/>
              </w:rPr>
            </w:pPr>
            <w:r w:rsidRPr="00813720">
              <w:rPr>
                <w:rFonts w:ascii="Times New Roman" w:hAnsi="Times New Roman"/>
                <w:bCs/>
                <w:sz w:val="24"/>
                <w:szCs w:val="24"/>
              </w:rPr>
              <w:t>Подпрограмма «Повышение безопасности дорожного движения»</w:t>
            </w:r>
          </w:p>
        </w:tc>
        <w:tc>
          <w:tcPr>
            <w:tcW w:w="992" w:type="dxa"/>
            <w:vAlign w:val="center"/>
          </w:tcPr>
          <w:p w:rsidR="00DD1D9C" w:rsidRPr="007D6136" w:rsidRDefault="00DD1D9C" w:rsidP="00DD1D9C">
            <w:pPr>
              <w:pStyle w:val="af0"/>
              <w:jc w:val="center"/>
              <w:rPr>
                <w:rFonts w:ascii="Times New Roman" w:hAnsi="Times New Roman"/>
              </w:rPr>
            </w:pPr>
            <w:r>
              <w:rPr>
                <w:rFonts w:ascii="Times New Roman" w:hAnsi="Times New Roman"/>
              </w:rPr>
              <w:t>940,0</w:t>
            </w:r>
          </w:p>
        </w:tc>
        <w:tc>
          <w:tcPr>
            <w:tcW w:w="992" w:type="dxa"/>
            <w:vAlign w:val="center"/>
          </w:tcPr>
          <w:p w:rsidR="00DD1D9C" w:rsidRPr="007D6136" w:rsidRDefault="00DD1D9C" w:rsidP="00DD1D9C">
            <w:pPr>
              <w:pStyle w:val="af0"/>
              <w:jc w:val="center"/>
              <w:rPr>
                <w:rFonts w:ascii="Times New Roman" w:hAnsi="Times New Roman"/>
              </w:rPr>
            </w:pPr>
            <w:r>
              <w:rPr>
                <w:rFonts w:ascii="Times New Roman" w:hAnsi="Times New Roman"/>
              </w:rPr>
              <w:t>0,0</w:t>
            </w:r>
          </w:p>
        </w:tc>
        <w:tc>
          <w:tcPr>
            <w:tcW w:w="993" w:type="dxa"/>
            <w:vAlign w:val="center"/>
          </w:tcPr>
          <w:p w:rsidR="00DD1D9C" w:rsidRPr="007D6136" w:rsidRDefault="00DD1D9C" w:rsidP="00DD1D9C">
            <w:pPr>
              <w:pStyle w:val="af0"/>
              <w:jc w:val="center"/>
              <w:rPr>
                <w:rFonts w:ascii="Times New Roman" w:hAnsi="Times New Roman"/>
              </w:rPr>
            </w:pPr>
            <w:r>
              <w:rPr>
                <w:rFonts w:ascii="Times New Roman" w:hAnsi="Times New Roman"/>
              </w:rPr>
              <w:t>940,0</w:t>
            </w:r>
          </w:p>
        </w:tc>
        <w:tc>
          <w:tcPr>
            <w:tcW w:w="992" w:type="dxa"/>
            <w:vAlign w:val="center"/>
          </w:tcPr>
          <w:p w:rsidR="00DD1D9C" w:rsidRPr="007D6136" w:rsidRDefault="00DD1D9C" w:rsidP="00DD1D9C">
            <w:pPr>
              <w:jc w:val="center"/>
              <w:rPr>
                <w:sz w:val="22"/>
                <w:szCs w:val="22"/>
              </w:rPr>
            </w:pPr>
            <w:r>
              <w:rPr>
                <w:sz w:val="22"/>
                <w:szCs w:val="22"/>
              </w:rPr>
              <w:t>0,0</w:t>
            </w:r>
          </w:p>
        </w:tc>
        <w:tc>
          <w:tcPr>
            <w:tcW w:w="992" w:type="dxa"/>
            <w:vAlign w:val="center"/>
          </w:tcPr>
          <w:p w:rsidR="00DD1D9C" w:rsidRDefault="00DD1D9C" w:rsidP="00DD1D9C">
            <w:pPr>
              <w:jc w:val="center"/>
            </w:pPr>
            <w:r w:rsidRPr="006F0F1A">
              <w:rPr>
                <w:sz w:val="22"/>
                <w:szCs w:val="22"/>
              </w:rPr>
              <w:t>0,0</w:t>
            </w:r>
          </w:p>
        </w:tc>
        <w:tc>
          <w:tcPr>
            <w:tcW w:w="992" w:type="dxa"/>
            <w:vAlign w:val="center"/>
          </w:tcPr>
          <w:p w:rsidR="00DD1D9C" w:rsidRDefault="00DD1D9C" w:rsidP="00DD1D9C">
            <w:pPr>
              <w:jc w:val="center"/>
            </w:pPr>
            <w:r w:rsidRPr="006F0F1A">
              <w:rPr>
                <w:sz w:val="22"/>
                <w:szCs w:val="22"/>
              </w:rPr>
              <w:t>0,0</w:t>
            </w:r>
          </w:p>
        </w:tc>
        <w:tc>
          <w:tcPr>
            <w:tcW w:w="993" w:type="dxa"/>
            <w:vAlign w:val="center"/>
          </w:tcPr>
          <w:p w:rsidR="00DD1D9C" w:rsidRDefault="00DD1D9C" w:rsidP="00DD1D9C">
            <w:pPr>
              <w:jc w:val="center"/>
            </w:pPr>
            <w:r w:rsidRPr="006F0F1A">
              <w:rPr>
                <w:sz w:val="22"/>
                <w:szCs w:val="22"/>
              </w:rPr>
              <w:t>0,0</w:t>
            </w:r>
          </w:p>
        </w:tc>
        <w:tc>
          <w:tcPr>
            <w:tcW w:w="992" w:type="dxa"/>
            <w:vAlign w:val="center"/>
          </w:tcPr>
          <w:p w:rsidR="00DD1D9C" w:rsidRDefault="00DD1D9C" w:rsidP="00DD1D9C">
            <w:pPr>
              <w:jc w:val="center"/>
            </w:pPr>
            <w:r w:rsidRPr="006F0F1A">
              <w:rPr>
                <w:sz w:val="22"/>
                <w:szCs w:val="22"/>
              </w:rPr>
              <w:t>0,0</w:t>
            </w:r>
          </w:p>
        </w:tc>
        <w:tc>
          <w:tcPr>
            <w:tcW w:w="992" w:type="dxa"/>
            <w:vAlign w:val="center"/>
          </w:tcPr>
          <w:p w:rsidR="00DD1D9C" w:rsidRDefault="00DD1D9C" w:rsidP="00DD1D9C">
            <w:pPr>
              <w:jc w:val="center"/>
            </w:pPr>
            <w:r w:rsidRPr="006F0F1A">
              <w:rPr>
                <w:sz w:val="22"/>
                <w:szCs w:val="22"/>
              </w:rPr>
              <w:t>0,0</w:t>
            </w:r>
          </w:p>
        </w:tc>
      </w:tr>
      <w:tr w:rsidR="00FC55EA" w:rsidRPr="00813720" w:rsidTr="00DD1D9C">
        <w:trPr>
          <w:trHeight w:val="1192"/>
        </w:trPr>
        <w:tc>
          <w:tcPr>
            <w:tcW w:w="1985" w:type="dxa"/>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bCs/>
                <w:sz w:val="24"/>
                <w:szCs w:val="24"/>
              </w:rPr>
              <w:t>Подпрограмма «Совершенствование транспортного обслуживания населения на территории муниципального образования»</w:t>
            </w:r>
          </w:p>
        </w:tc>
        <w:tc>
          <w:tcPr>
            <w:tcW w:w="992" w:type="dxa"/>
            <w:vAlign w:val="center"/>
          </w:tcPr>
          <w:p w:rsidR="00FC55EA" w:rsidRPr="007D6136" w:rsidRDefault="00DD1D9C" w:rsidP="00DB5119">
            <w:pPr>
              <w:pStyle w:val="af0"/>
              <w:jc w:val="center"/>
              <w:rPr>
                <w:rFonts w:ascii="Times New Roman" w:hAnsi="Times New Roman"/>
              </w:rPr>
            </w:pPr>
            <w:r>
              <w:rPr>
                <w:rFonts w:ascii="Times New Roman" w:hAnsi="Times New Roman"/>
              </w:rPr>
              <w:t>3262,5</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2819,0</w:t>
            </w:r>
          </w:p>
        </w:tc>
        <w:tc>
          <w:tcPr>
            <w:tcW w:w="993" w:type="dxa"/>
            <w:vAlign w:val="center"/>
          </w:tcPr>
          <w:p w:rsidR="00FC55EA" w:rsidRPr="007D6136" w:rsidRDefault="00DD1D9C" w:rsidP="00AF0BB7">
            <w:pPr>
              <w:pStyle w:val="af0"/>
              <w:jc w:val="center"/>
              <w:rPr>
                <w:rFonts w:ascii="Times New Roman" w:hAnsi="Times New Roman"/>
              </w:rPr>
            </w:pPr>
            <w:r>
              <w:rPr>
                <w:rFonts w:ascii="Times New Roman" w:hAnsi="Times New Roman"/>
              </w:rPr>
              <w:t>443,5</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2407,9</w:t>
            </w:r>
          </w:p>
        </w:tc>
        <w:tc>
          <w:tcPr>
            <w:tcW w:w="992" w:type="dxa"/>
            <w:vAlign w:val="center"/>
          </w:tcPr>
          <w:p w:rsidR="00FC55EA" w:rsidRPr="007D6136" w:rsidRDefault="00DD1D9C" w:rsidP="0067684C">
            <w:pPr>
              <w:pStyle w:val="af0"/>
              <w:jc w:val="center"/>
              <w:rPr>
                <w:rFonts w:ascii="Times New Roman" w:hAnsi="Times New Roman"/>
              </w:rPr>
            </w:pPr>
            <w:r>
              <w:rPr>
                <w:rFonts w:ascii="Times New Roman" w:hAnsi="Times New Roman"/>
              </w:rPr>
              <w:t>1973,0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434,9</w:t>
            </w:r>
          </w:p>
        </w:tc>
        <w:tc>
          <w:tcPr>
            <w:tcW w:w="993" w:type="dxa"/>
            <w:vAlign w:val="center"/>
          </w:tcPr>
          <w:p w:rsidR="00FC55EA" w:rsidRPr="007D6136" w:rsidRDefault="00DD1D9C" w:rsidP="00463D92">
            <w:pPr>
              <w:pStyle w:val="af0"/>
              <w:jc w:val="center"/>
              <w:rPr>
                <w:rFonts w:ascii="Times New Roman" w:hAnsi="Times New Roman"/>
              </w:rPr>
            </w:pPr>
            <w:r>
              <w:rPr>
                <w:rFonts w:ascii="Times New Roman" w:hAnsi="Times New Roman"/>
              </w:rPr>
              <w:t>1992,9</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1973,0</w:t>
            </w:r>
          </w:p>
        </w:tc>
        <w:tc>
          <w:tcPr>
            <w:tcW w:w="992" w:type="dxa"/>
            <w:vAlign w:val="center"/>
          </w:tcPr>
          <w:p w:rsidR="00FC55EA" w:rsidRPr="007D6136" w:rsidRDefault="00DD1D9C" w:rsidP="00463D92">
            <w:pPr>
              <w:pStyle w:val="af0"/>
              <w:jc w:val="center"/>
              <w:rPr>
                <w:rFonts w:ascii="Times New Roman" w:hAnsi="Times New Roman"/>
              </w:rPr>
            </w:pPr>
            <w:r>
              <w:rPr>
                <w:rFonts w:ascii="Times New Roman" w:hAnsi="Times New Roman"/>
              </w:rPr>
              <w:t>19,9</w:t>
            </w:r>
          </w:p>
        </w:tc>
      </w:tr>
      <w:tr w:rsidR="001E27A4" w:rsidRPr="00813720" w:rsidTr="00DD1D9C">
        <w:trPr>
          <w:trHeight w:val="385"/>
        </w:trPr>
        <w:tc>
          <w:tcPr>
            <w:tcW w:w="1985" w:type="dxa"/>
          </w:tcPr>
          <w:p w:rsidR="001E27A4" w:rsidRPr="00813720" w:rsidRDefault="001E27A4" w:rsidP="001E27A4">
            <w:pPr>
              <w:pStyle w:val="af0"/>
              <w:jc w:val="center"/>
              <w:rPr>
                <w:rFonts w:ascii="Times New Roman" w:hAnsi="Times New Roman"/>
                <w:b/>
                <w:bCs/>
                <w:sz w:val="24"/>
                <w:szCs w:val="24"/>
              </w:rPr>
            </w:pPr>
            <w:r w:rsidRPr="00813720">
              <w:rPr>
                <w:rFonts w:ascii="Times New Roman" w:hAnsi="Times New Roman"/>
                <w:b/>
                <w:bCs/>
                <w:sz w:val="24"/>
                <w:szCs w:val="24"/>
              </w:rPr>
              <w:t>ИТОГО:</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53339,5</w:t>
            </w:r>
          </w:p>
        </w:tc>
        <w:tc>
          <w:tcPr>
            <w:tcW w:w="992" w:type="dxa"/>
            <w:vAlign w:val="center"/>
          </w:tcPr>
          <w:p w:rsidR="001E27A4" w:rsidRPr="00DD1D9C" w:rsidRDefault="00DD1D9C" w:rsidP="00621DC0">
            <w:pPr>
              <w:pStyle w:val="af0"/>
              <w:rPr>
                <w:rFonts w:ascii="Times New Roman" w:hAnsi="Times New Roman"/>
                <w:b/>
              </w:rPr>
            </w:pPr>
            <w:r>
              <w:rPr>
                <w:rFonts w:ascii="Times New Roman" w:hAnsi="Times New Roman"/>
                <w:b/>
              </w:rPr>
              <w:t>14618,0</w:t>
            </w:r>
          </w:p>
        </w:tc>
        <w:tc>
          <w:tcPr>
            <w:tcW w:w="993" w:type="dxa"/>
            <w:vAlign w:val="center"/>
          </w:tcPr>
          <w:p w:rsidR="001E27A4" w:rsidRPr="00DD1D9C" w:rsidRDefault="00DD1D9C" w:rsidP="00621DC0">
            <w:pPr>
              <w:pStyle w:val="af0"/>
              <w:jc w:val="center"/>
              <w:rPr>
                <w:rFonts w:ascii="Times New Roman" w:hAnsi="Times New Roman"/>
                <w:b/>
              </w:rPr>
            </w:pPr>
            <w:r>
              <w:rPr>
                <w:rFonts w:ascii="Times New Roman" w:hAnsi="Times New Roman"/>
                <w:b/>
              </w:rPr>
              <w:t>38721,5</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53930,9</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13868,0</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40062,9</w:t>
            </w:r>
          </w:p>
        </w:tc>
        <w:tc>
          <w:tcPr>
            <w:tcW w:w="993"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64274,9</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13953,0</w:t>
            </w:r>
          </w:p>
        </w:tc>
        <w:tc>
          <w:tcPr>
            <w:tcW w:w="992" w:type="dxa"/>
            <w:vAlign w:val="center"/>
          </w:tcPr>
          <w:p w:rsidR="001E27A4" w:rsidRPr="00DD1D9C" w:rsidRDefault="00DD1D9C" w:rsidP="001E27A4">
            <w:pPr>
              <w:pStyle w:val="af0"/>
              <w:jc w:val="center"/>
              <w:rPr>
                <w:rFonts w:ascii="Times New Roman" w:hAnsi="Times New Roman"/>
                <w:b/>
              </w:rPr>
            </w:pPr>
            <w:r>
              <w:rPr>
                <w:rFonts w:ascii="Times New Roman" w:hAnsi="Times New Roman"/>
                <w:b/>
              </w:rPr>
              <w:t>50321,9</w:t>
            </w:r>
          </w:p>
        </w:tc>
      </w:tr>
    </w:tbl>
    <w:p w:rsidR="00FC55EA" w:rsidRPr="00813720" w:rsidRDefault="00FC55EA" w:rsidP="00FC55EA">
      <w:pPr>
        <w:ind w:firstLine="709"/>
        <w:jc w:val="both"/>
        <w:rPr>
          <w:color w:val="000000"/>
        </w:rPr>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следующие основные мероприятия:</w:t>
      </w:r>
    </w:p>
    <w:p w:rsidR="00C63418" w:rsidRPr="00813720" w:rsidRDefault="00FC55EA" w:rsidP="00C63418">
      <w:pPr>
        <w:ind w:firstLine="709"/>
        <w:jc w:val="both"/>
        <w:rPr>
          <w:lang w:eastAsia="ar-SA"/>
        </w:rPr>
      </w:pPr>
      <w:r w:rsidRPr="00813720">
        <w:rPr>
          <w:lang w:eastAsia="ar-SA"/>
        </w:rPr>
        <w:t xml:space="preserve">- </w:t>
      </w:r>
      <w:r w:rsidR="00370ED8" w:rsidRPr="00813720">
        <w:rPr>
          <w:lang w:eastAsia="ar-SA"/>
        </w:rPr>
        <w:t>«С</w:t>
      </w:r>
      <w:r w:rsidR="00C63418" w:rsidRPr="00813720">
        <w:rPr>
          <w:lang w:eastAsia="ar-SA"/>
        </w:rPr>
        <w:t>одержание и ремонт автомобильных дорог общего пользования местного значения</w:t>
      </w:r>
      <w:r w:rsidR="00BF5269" w:rsidRPr="00813720">
        <w:rPr>
          <w:lang w:eastAsia="ar-SA"/>
        </w:rPr>
        <w:t xml:space="preserve"> в муниципальном образовании</w:t>
      </w:r>
      <w:r w:rsidR="00370ED8" w:rsidRPr="00813720">
        <w:rPr>
          <w:lang w:eastAsia="ar-SA"/>
        </w:rPr>
        <w:t>»</w:t>
      </w:r>
      <w:r w:rsidR="00C63418" w:rsidRPr="00813720">
        <w:rPr>
          <w:lang w:eastAsia="ar-SA"/>
        </w:rPr>
        <w:t>;</w:t>
      </w:r>
    </w:p>
    <w:p w:rsidR="00C63418" w:rsidRPr="00813720" w:rsidRDefault="00C63418" w:rsidP="00C63418">
      <w:pPr>
        <w:ind w:firstLine="709"/>
        <w:jc w:val="both"/>
        <w:rPr>
          <w:lang w:eastAsia="ar-SA"/>
        </w:rPr>
      </w:pPr>
      <w:r w:rsidRPr="00813720">
        <w:rPr>
          <w:lang w:eastAsia="ar-SA"/>
        </w:rPr>
        <w:t xml:space="preserve">- </w:t>
      </w:r>
      <w:r w:rsidR="00370ED8" w:rsidRPr="00813720">
        <w:rPr>
          <w:lang w:eastAsia="ar-SA"/>
        </w:rPr>
        <w:t>«П</w:t>
      </w:r>
      <w:r w:rsidRPr="00813720">
        <w:rPr>
          <w:lang w:eastAsia="ar-SA"/>
        </w:rPr>
        <w:t>овышение безопасности дорожного движения</w:t>
      </w:r>
      <w:r w:rsidR="00370ED8" w:rsidRPr="00813720">
        <w:rPr>
          <w:lang w:eastAsia="ar-SA"/>
        </w:rPr>
        <w:t>»</w:t>
      </w:r>
      <w:r w:rsidRPr="00813720">
        <w:rPr>
          <w:lang w:eastAsia="ar-SA"/>
        </w:rPr>
        <w:t>;</w:t>
      </w:r>
    </w:p>
    <w:p w:rsidR="00C63418" w:rsidRDefault="00C63418" w:rsidP="00C63418">
      <w:pPr>
        <w:ind w:firstLine="709"/>
        <w:jc w:val="both"/>
        <w:rPr>
          <w:lang w:eastAsia="ar-SA"/>
        </w:rPr>
      </w:pPr>
      <w:r w:rsidRPr="00813720">
        <w:rPr>
          <w:lang w:eastAsia="ar-SA"/>
        </w:rPr>
        <w:t xml:space="preserve">- </w:t>
      </w:r>
      <w:r w:rsidR="00370ED8" w:rsidRPr="00813720">
        <w:rPr>
          <w:lang w:eastAsia="ar-SA"/>
        </w:rPr>
        <w:t>«С</w:t>
      </w:r>
      <w:r w:rsidRPr="00813720">
        <w:rPr>
          <w:lang w:eastAsia="ar-SA"/>
        </w:rPr>
        <w:t>овершенствование транспортного обслуживания населения на территории муниципального образования</w:t>
      </w:r>
      <w:r w:rsidR="00370ED8" w:rsidRPr="00813720">
        <w:rPr>
          <w:lang w:eastAsia="ar-SA"/>
        </w:rPr>
        <w:t>»</w:t>
      </w:r>
      <w:r w:rsidRPr="00813720">
        <w:rPr>
          <w:lang w:eastAsia="ar-SA"/>
        </w:rPr>
        <w:t>.</w:t>
      </w:r>
    </w:p>
    <w:p w:rsidR="003E5CDB" w:rsidRDefault="003E5CDB" w:rsidP="00C63418">
      <w:pPr>
        <w:ind w:firstLine="709"/>
        <w:jc w:val="both"/>
        <w:rPr>
          <w:lang w:eastAsia="ar-SA"/>
        </w:rPr>
      </w:pPr>
    </w:p>
    <w:p w:rsidR="003E5CDB" w:rsidRPr="00813720" w:rsidRDefault="003E5CDB" w:rsidP="00C63418">
      <w:pPr>
        <w:ind w:firstLine="709"/>
        <w:jc w:val="both"/>
        <w:rPr>
          <w:lang w:eastAsia="ar-SA"/>
        </w:rPr>
      </w:pPr>
    </w:p>
    <w:p w:rsidR="00DB7E41" w:rsidRPr="00813720" w:rsidRDefault="00DB7E41" w:rsidP="00C63418">
      <w:pPr>
        <w:ind w:firstLine="709"/>
        <w:jc w:val="both"/>
        <w:rPr>
          <w:color w:val="FF0000"/>
          <w:lang w:eastAsia="ar-SA"/>
        </w:rPr>
      </w:pPr>
    </w:p>
    <w:p w:rsidR="00FC55EA" w:rsidRPr="00813720" w:rsidRDefault="00FC55EA" w:rsidP="00FC55EA">
      <w:pPr>
        <w:ind w:firstLine="709"/>
        <w:jc w:val="both"/>
        <w:rPr>
          <w:color w:val="000000"/>
        </w:rPr>
      </w:pPr>
      <w:r w:rsidRPr="00813720">
        <w:rPr>
          <w:color w:val="000000"/>
        </w:rPr>
        <w:tab/>
      </w:r>
    </w:p>
    <w:p w:rsidR="00FC55EA" w:rsidRPr="003E5CDB" w:rsidRDefault="00FC55EA" w:rsidP="00FC55EA">
      <w:pPr>
        <w:jc w:val="center"/>
        <w:rPr>
          <w:b/>
          <w:color w:val="000000"/>
        </w:rPr>
      </w:pPr>
      <w:r w:rsidRPr="00813720">
        <w:rPr>
          <w:b/>
          <w:color w:val="000000"/>
        </w:rPr>
        <w:lastRenderedPageBreak/>
        <w:t>7.  «</w:t>
      </w:r>
      <w:r w:rsidR="003E5CDB" w:rsidRPr="003E5CDB">
        <w:rPr>
          <w:b/>
        </w:rPr>
        <w:t>Управление и обеспечение деятельности Администрации Бежаницкого муниципального округа, создание условий для эффективного управления муниципальными финансами и муниципальным долгом в Бежаницком муниципальном округе</w:t>
      </w:r>
      <w:r w:rsidRPr="003E5CDB">
        <w:rPr>
          <w:b/>
          <w:color w:val="000000"/>
        </w:rPr>
        <w:t>»</w:t>
      </w:r>
    </w:p>
    <w:p w:rsidR="00FC55EA" w:rsidRPr="00813720" w:rsidRDefault="00FC55EA" w:rsidP="00FC55EA">
      <w:pPr>
        <w:spacing w:line="300" w:lineRule="auto"/>
        <w:jc w:val="both"/>
        <w:rPr>
          <w:b/>
          <w:color w:val="000000"/>
        </w:rPr>
      </w:pPr>
    </w:p>
    <w:p w:rsidR="00FC55EA" w:rsidRPr="00813720" w:rsidRDefault="00FC55EA" w:rsidP="00FC55EA">
      <w:pPr>
        <w:ind w:firstLine="709"/>
        <w:jc w:val="both"/>
        <w:rPr>
          <w:color w:val="000000"/>
        </w:rPr>
      </w:pPr>
      <w:r w:rsidRPr="00813720">
        <w:rPr>
          <w:color w:val="000000"/>
        </w:rPr>
        <w:t xml:space="preserve">Расходы бюджета </w:t>
      </w:r>
      <w:r w:rsidR="003E5CDB" w:rsidRPr="00813720">
        <w:rPr>
          <w:color w:val="000000"/>
        </w:rPr>
        <w:t>Бежаницк</w:t>
      </w:r>
      <w:r w:rsidR="003E5CDB">
        <w:rPr>
          <w:color w:val="000000"/>
        </w:rPr>
        <w:t>ого округа</w:t>
      </w:r>
      <w:r w:rsidR="003E5CDB" w:rsidRPr="00813720">
        <w:rPr>
          <w:color w:val="000000"/>
          <w:kern w:val="1"/>
        </w:rPr>
        <w:t xml:space="preserve"> </w:t>
      </w:r>
      <w:r w:rsidRPr="00813720">
        <w:rPr>
          <w:color w:val="000000"/>
          <w:kern w:val="1"/>
        </w:rPr>
        <w:t xml:space="preserve">в </w:t>
      </w:r>
      <w:r w:rsidR="00CD3A6E" w:rsidRPr="00813720">
        <w:t>202</w:t>
      </w:r>
      <w:r w:rsidR="003E5CDB">
        <w:t>5</w:t>
      </w:r>
      <w:r w:rsidR="00CD3A6E" w:rsidRPr="00813720">
        <w:t xml:space="preserve"> году </w:t>
      </w:r>
      <w:r w:rsidR="00CD3A6E" w:rsidRPr="00813720">
        <w:rPr>
          <w:color w:val="000000"/>
        </w:rPr>
        <w:t>и на плановый период 202</w:t>
      </w:r>
      <w:r w:rsidR="003E5CDB">
        <w:rPr>
          <w:color w:val="000000"/>
        </w:rPr>
        <w:t>6</w:t>
      </w:r>
      <w:r w:rsidR="00CD3A6E" w:rsidRPr="00813720">
        <w:rPr>
          <w:color w:val="000000"/>
        </w:rPr>
        <w:t xml:space="preserve"> и 202</w:t>
      </w:r>
      <w:r w:rsidR="003E5CDB">
        <w:rPr>
          <w:color w:val="000000"/>
        </w:rPr>
        <w:t xml:space="preserve">7 </w:t>
      </w:r>
      <w:r w:rsidRPr="00813720">
        <w:t>годов</w:t>
      </w:r>
      <w:r w:rsidRPr="00813720">
        <w:rPr>
          <w:color w:val="000000"/>
        </w:rPr>
        <w:t xml:space="preserve"> </w:t>
      </w:r>
      <w:r w:rsidR="003E5CDB">
        <w:rPr>
          <w:color w:val="000000"/>
        </w:rPr>
        <w:t>в рамках</w:t>
      </w:r>
      <w:r w:rsidRPr="00813720">
        <w:rPr>
          <w:color w:val="000000"/>
        </w:rPr>
        <w:t xml:space="preserve"> муниципальн</w:t>
      </w:r>
      <w:r w:rsidR="003E5CDB">
        <w:rPr>
          <w:color w:val="000000"/>
        </w:rPr>
        <w:t>ой</w:t>
      </w:r>
      <w:r w:rsidRPr="00813720">
        <w:rPr>
          <w:color w:val="000000"/>
        </w:rPr>
        <w:t xml:space="preserve"> программ</w:t>
      </w:r>
      <w:r w:rsidR="003E5CDB">
        <w:rPr>
          <w:color w:val="000000"/>
        </w:rPr>
        <w:t>ы</w:t>
      </w:r>
      <w:r w:rsidRPr="00813720">
        <w:rPr>
          <w:color w:val="000000"/>
        </w:rPr>
        <w:t xml:space="preserve"> «</w:t>
      </w:r>
      <w:r w:rsidR="003E5CDB" w:rsidRPr="00813720">
        <w:t xml:space="preserve">Управление и обеспечение деятельности Администрации Бежаницкого </w:t>
      </w:r>
      <w:r w:rsidR="003E5CDB">
        <w:t>муниципального округа,</w:t>
      </w:r>
      <w:r w:rsidR="003E5CDB" w:rsidRPr="00813720">
        <w:t xml:space="preserve"> создание условий для эффективного управления муниципальными финансами и муниципальным долгом в Бежаницк</w:t>
      </w:r>
      <w:r w:rsidR="003E5CDB">
        <w:t>ом</w:t>
      </w:r>
      <w:r w:rsidR="003E5CDB" w:rsidRPr="00813720">
        <w:t xml:space="preserve"> </w:t>
      </w:r>
      <w:r w:rsidR="003E5CDB">
        <w:t>муниципальном округе</w:t>
      </w:r>
      <w:r w:rsidRPr="00813720">
        <w:rPr>
          <w:color w:val="000000"/>
        </w:rPr>
        <w:t xml:space="preserve">» </w:t>
      </w:r>
      <w:r w:rsidR="0075226A" w:rsidRPr="00813720">
        <w:rPr>
          <w:color w:val="000000"/>
        </w:rPr>
        <w:t>представлены</w:t>
      </w:r>
      <w:r w:rsidRPr="00813720">
        <w:rPr>
          <w:color w:val="000000"/>
        </w:rPr>
        <w:t xml:space="preserve"> в таблице 9.</w:t>
      </w:r>
    </w:p>
    <w:p w:rsidR="00FC55EA" w:rsidRPr="00813720" w:rsidRDefault="00FC55EA" w:rsidP="00FC55EA">
      <w:pPr>
        <w:ind w:firstLine="709"/>
        <w:jc w:val="both"/>
        <w:rPr>
          <w:color w:val="000000"/>
        </w:rPr>
      </w:pPr>
      <w:r w:rsidRPr="00813720">
        <w:rPr>
          <w:color w:val="000000"/>
        </w:rPr>
        <w:t>Целью муниципальн</w:t>
      </w:r>
      <w:r w:rsidR="003E5CDB">
        <w:rPr>
          <w:color w:val="000000"/>
        </w:rPr>
        <w:t>ой</w:t>
      </w:r>
      <w:r w:rsidRPr="00813720">
        <w:rPr>
          <w:color w:val="000000"/>
        </w:rPr>
        <w:t xml:space="preserve"> программ</w:t>
      </w:r>
      <w:r w:rsidR="003E5CDB">
        <w:rPr>
          <w:color w:val="000000"/>
        </w:rPr>
        <w:t>ы</w:t>
      </w:r>
      <w:r w:rsidRPr="00813720">
        <w:rPr>
          <w:color w:val="000000"/>
        </w:rPr>
        <w:t xml:space="preserve"> является эффективное выполнение муниципальных функций, обеспечение долгосрочной устойчивости бюджетной системы</w:t>
      </w:r>
      <w:r w:rsidRPr="00813720">
        <w:rPr>
          <w:bCs/>
          <w:color w:val="000000"/>
        </w:rPr>
        <w:t>.</w:t>
      </w:r>
    </w:p>
    <w:p w:rsidR="00FC55EA" w:rsidRPr="00813720" w:rsidRDefault="00290C5B" w:rsidP="00FC55EA">
      <w:pPr>
        <w:spacing w:line="300" w:lineRule="auto"/>
        <w:jc w:val="right"/>
        <w:rPr>
          <w:color w:val="000000"/>
        </w:rPr>
      </w:pPr>
      <w:r w:rsidRPr="00813720">
        <w:rPr>
          <w:color w:val="000000"/>
        </w:rPr>
        <w:t xml:space="preserve">      Таблица 9</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2"/>
        <w:gridCol w:w="992"/>
        <w:gridCol w:w="992"/>
        <w:gridCol w:w="851"/>
        <w:gridCol w:w="992"/>
        <w:gridCol w:w="992"/>
        <w:gridCol w:w="851"/>
        <w:gridCol w:w="992"/>
      </w:tblGrid>
      <w:tr w:rsidR="00FC55EA" w:rsidRPr="00813720" w:rsidTr="003E5CDB">
        <w:trPr>
          <w:trHeight w:val="495"/>
        </w:trPr>
        <w:tc>
          <w:tcPr>
            <w:tcW w:w="2268" w:type="dxa"/>
            <w:vMerge w:val="restart"/>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Наименование подпрограммы</w:t>
            </w:r>
          </w:p>
        </w:tc>
        <w:tc>
          <w:tcPr>
            <w:tcW w:w="2977" w:type="dxa"/>
            <w:gridSpan w:val="3"/>
            <w:vAlign w:val="center"/>
          </w:tcPr>
          <w:p w:rsidR="00FC55EA" w:rsidRPr="00813720" w:rsidRDefault="00FC55EA" w:rsidP="003E5CDB">
            <w:pPr>
              <w:pStyle w:val="af0"/>
              <w:jc w:val="center"/>
              <w:rPr>
                <w:rFonts w:ascii="Times New Roman" w:hAnsi="Times New Roman"/>
                <w:sz w:val="24"/>
                <w:szCs w:val="24"/>
              </w:rPr>
            </w:pPr>
            <w:r w:rsidRPr="00813720">
              <w:rPr>
                <w:rFonts w:ascii="Times New Roman" w:hAnsi="Times New Roman"/>
                <w:sz w:val="24"/>
                <w:szCs w:val="24"/>
              </w:rPr>
              <w:t>202</w:t>
            </w:r>
            <w:r w:rsidR="003E5CDB">
              <w:rPr>
                <w:rFonts w:ascii="Times New Roman" w:hAnsi="Times New Roman"/>
                <w:sz w:val="24"/>
                <w:szCs w:val="24"/>
              </w:rPr>
              <w:t>5</w:t>
            </w:r>
            <w:r w:rsidRPr="00813720">
              <w:rPr>
                <w:rFonts w:ascii="Times New Roman" w:hAnsi="Times New Roman"/>
                <w:sz w:val="24"/>
                <w:szCs w:val="24"/>
              </w:rPr>
              <w:t xml:space="preserve"> год (тыс. руб.)</w:t>
            </w:r>
          </w:p>
        </w:tc>
        <w:tc>
          <w:tcPr>
            <w:tcW w:w="2835" w:type="dxa"/>
            <w:gridSpan w:val="3"/>
            <w:vAlign w:val="center"/>
          </w:tcPr>
          <w:p w:rsidR="00FC55EA" w:rsidRPr="00813720" w:rsidRDefault="00FC55EA" w:rsidP="003E5CDB">
            <w:pPr>
              <w:pStyle w:val="af0"/>
              <w:jc w:val="center"/>
              <w:rPr>
                <w:rFonts w:ascii="Times New Roman" w:hAnsi="Times New Roman"/>
                <w:sz w:val="24"/>
                <w:szCs w:val="24"/>
              </w:rPr>
            </w:pPr>
            <w:r w:rsidRPr="00813720">
              <w:rPr>
                <w:rFonts w:ascii="Times New Roman" w:hAnsi="Times New Roman"/>
                <w:sz w:val="24"/>
                <w:szCs w:val="24"/>
              </w:rPr>
              <w:t>202</w:t>
            </w:r>
            <w:r w:rsidR="003E5CDB">
              <w:rPr>
                <w:rFonts w:ascii="Times New Roman" w:hAnsi="Times New Roman"/>
                <w:sz w:val="24"/>
                <w:szCs w:val="24"/>
              </w:rPr>
              <w:t>6</w:t>
            </w:r>
            <w:r w:rsidRPr="00813720">
              <w:rPr>
                <w:rFonts w:ascii="Times New Roman" w:hAnsi="Times New Roman"/>
                <w:sz w:val="24"/>
                <w:szCs w:val="24"/>
              </w:rPr>
              <w:t xml:space="preserve"> год (тыс. руб.)</w:t>
            </w:r>
          </w:p>
        </w:tc>
        <w:tc>
          <w:tcPr>
            <w:tcW w:w="2835" w:type="dxa"/>
            <w:gridSpan w:val="3"/>
            <w:vAlign w:val="center"/>
          </w:tcPr>
          <w:p w:rsidR="00FC55EA" w:rsidRPr="00813720" w:rsidRDefault="00FC55EA" w:rsidP="003E5CDB">
            <w:pPr>
              <w:pStyle w:val="af0"/>
              <w:jc w:val="center"/>
              <w:rPr>
                <w:rFonts w:ascii="Times New Roman" w:hAnsi="Times New Roman"/>
                <w:sz w:val="24"/>
                <w:szCs w:val="24"/>
              </w:rPr>
            </w:pPr>
            <w:r w:rsidRPr="00813720">
              <w:rPr>
                <w:rFonts w:ascii="Times New Roman" w:hAnsi="Times New Roman"/>
                <w:sz w:val="24"/>
                <w:szCs w:val="24"/>
              </w:rPr>
              <w:t>202</w:t>
            </w:r>
            <w:r w:rsidR="003E5CDB">
              <w:rPr>
                <w:rFonts w:ascii="Times New Roman" w:hAnsi="Times New Roman"/>
                <w:sz w:val="24"/>
                <w:szCs w:val="24"/>
              </w:rPr>
              <w:t>7</w:t>
            </w:r>
            <w:r w:rsidRPr="00813720">
              <w:rPr>
                <w:rFonts w:ascii="Times New Roman" w:hAnsi="Times New Roman"/>
                <w:sz w:val="24"/>
                <w:szCs w:val="24"/>
              </w:rPr>
              <w:t xml:space="preserve"> год (тыс. руб.)</w:t>
            </w:r>
          </w:p>
        </w:tc>
      </w:tr>
      <w:tr w:rsidR="00FC55EA" w:rsidRPr="00813720" w:rsidTr="003E5CDB">
        <w:trPr>
          <w:trHeight w:val="793"/>
        </w:trPr>
        <w:tc>
          <w:tcPr>
            <w:tcW w:w="2268" w:type="dxa"/>
            <w:vMerge/>
            <w:vAlign w:val="center"/>
          </w:tcPr>
          <w:p w:rsidR="00FC55EA" w:rsidRPr="00813720" w:rsidRDefault="00FC55EA" w:rsidP="00463D92">
            <w:pPr>
              <w:pStyle w:val="af0"/>
              <w:jc w:val="center"/>
              <w:rPr>
                <w:rFonts w:ascii="Times New Roman" w:hAnsi="Times New Roman"/>
                <w:sz w:val="24"/>
                <w:szCs w:val="24"/>
              </w:rPr>
            </w:pPr>
          </w:p>
        </w:tc>
        <w:tc>
          <w:tcPr>
            <w:tcW w:w="2977" w:type="dxa"/>
            <w:gridSpan w:val="3"/>
            <w:vAlign w:val="center"/>
          </w:tcPr>
          <w:p w:rsidR="00FC55EA" w:rsidRPr="003E5CDB" w:rsidRDefault="00FC55EA" w:rsidP="00463D92">
            <w:pPr>
              <w:pStyle w:val="af0"/>
              <w:jc w:val="center"/>
              <w:rPr>
                <w:rFonts w:ascii="Times New Roman" w:hAnsi="Times New Roman"/>
              </w:rPr>
            </w:pPr>
            <w:r w:rsidRPr="003E5CDB">
              <w:rPr>
                <w:rFonts w:ascii="Times New Roman" w:hAnsi="Times New Roman"/>
              </w:rPr>
              <w:t>Сумма расходов в соответствии с проектом бюджета</w:t>
            </w:r>
          </w:p>
        </w:tc>
        <w:tc>
          <w:tcPr>
            <w:tcW w:w="2835" w:type="dxa"/>
            <w:gridSpan w:val="3"/>
          </w:tcPr>
          <w:p w:rsidR="00FC55EA" w:rsidRPr="003E5CDB" w:rsidRDefault="00FC55EA" w:rsidP="00463D92">
            <w:pPr>
              <w:pStyle w:val="af0"/>
              <w:jc w:val="center"/>
              <w:rPr>
                <w:rFonts w:ascii="Times New Roman" w:hAnsi="Times New Roman"/>
              </w:rPr>
            </w:pPr>
            <w:r w:rsidRPr="003E5CDB">
              <w:rPr>
                <w:rFonts w:ascii="Times New Roman" w:hAnsi="Times New Roman"/>
              </w:rPr>
              <w:t>Сумма расходов в соответствии с проектом бюджета</w:t>
            </w:r>
          </w:p>
        </w:tc>
        <w:tc>
          <w:tcPr>
            <w:tcW w:w="2835" w:type="dxa"/>
            <w:gridSpan w:val="3"/>
          </w:tcPr>
          <w:p w:rsidR="00FC55EA" w:rsidRPr="003E5CDB" w:rsidRDefault="00FC55EA" w:rsidP="00463D92">
            <w:pPr>
              <w:pStyle w:val="af0"/>
              <w:jc w:val="center"/>
              <w:rPr>
                <w:rFonts w:ascii="Times New Roman" w:hAnsi="Times New Roman"/>
              </w:rPr>
            </w:pPr>
            <w:r w:rsidRPr="003E5CDB">
              <w:rPr>
                <w:rFonts w:ascii="Times New Roman" w:hAnsi="Times New Roman"/>
              </w:rPr>
              <w:t>Сумма расходов в соответствии с проектом бюджета</w:t>
            </w:r>
          </w:p>
        </w:tc>
      </w:tr>
      <w:tr w:rsidR="00FC55EA" w:rsidRPr="00813720" w:rsidTr="003E5CDB">
        <w:trPr>
          <w:trHeight w:val="295"/>
        </w:trPr>
        <w:tc>
          <w:tcPr>
            <w:tcW w:w="2268" w:type="dxa"/>
            <w:vMerge/>
            <w:vAlign w:val="center"/>
          </w:tcPr>
          <w:p w:rsidR="00FC55EA" w:rsidRPr="00813720" w:rsidRDefault="00FC55EA" w:rsidP="00463D92">
            <w:pPr>
              <w:pStyle w:val="af0"/>
              <w:jc w:val="center"/>
              <w:rPr>
                <w:rFonts w:ascii="Times New Roman" w:hAnsi="Times New Roman"/>
                <w:sz w:val="24"/>
                <w:szCs w:val="24"/>
              </w:rPr>
            </w:pPr>
          </w:p>
        </w:tc>
        <w:tc>
          <w:tcPr>
            <w:tcW w:w="993"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851"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Всего</w:t>
            </w:r>
          </w:p>
        </w:tc>
        <w:tc>
          <w:tcPr>
            <w:tcW w:w="851"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ОБ</w:t>
            </w:r>
          </w:p>
        </w:tc>
        <w:tc>
          <w:tcPr>
            <w:tcW w:w="992" w:type="dxa"/>
            <w:vAlign w:val="center"/>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sz w:val="24"/>
                <w:szCs w:val="24"/>
              </w:rPr>
              <w:t>МБ</w:t>
            </w:r>
          </w:p>
        </w:tc>
      </w:tr>
      <w:tr w:rsidR="00E407D3" w:rsidRPr="00813720" w:rsidTr="003E5CDB">
        <w:trPr>
          <w:trHeight w:val="647"/>
        </w:trPr>
        <w:tc>
          <w:tcPr>
            <w:tcW w:w="2268" w:type="dxa"/>
          </w:tcPr>
          <w:p w:rsidR="00E407D3" w:rsidRPr="00813720" w:rsidRDefault="00E407D3" w:rsidP="00E407D3">
            <w:pPr>
              <w:pStyle w:val="af0"/>
              <w:jc w:val="center"/>
              <w:rPr>
                <w:rFonts w:ascii="Times New Roman" w:hAnsi="Times New Roman"/>
                <w:sz w:val="24"/>
                <w:szCs w:val="24"/>
              </w:rPr>
            </w:pPr>
            <w:r w:rsidRPr="00813720">
              <w:rPr>
                <w:rFonts w:ascii="Times New Roman" w:hAnsi="Times New Roman"/>
                <w:bCs/>
                <w:sz w:val="24"/>
                <w:szCs w:val="24"/>
              </w:rPr>
              <w:t>Подпрограмма</w:t>
            </w:r>
            <w:r w:rsidRPr="00813720">
              <w:rPr>
                <w:rFonts w:ascii="Times New Roman" w:hAnsi="Times New Roman"/>
                <w:sz w:val="24"/>
                <w:szCs w:val="24"/>
              </w:rPr>
              <w:t xml:space="preserve"> «Обеспечение функционирования Администрации Бежаницкого района»</w:t>
            </w:r>
          </w:p>
        </w:tc>
        <w:tc>
          <w:tcPr>
            <w:tcW w:w="993" w:type="dxa"/>
            <w:vAlign w:val="center"/>
          </w:tcPr>
          <w:p w:rsidR="00E407D3" w:rsidRPr="003E5CDB" w:rsidRDefault="003E5CDB" w:rsidP="00E407D3">
            <w:pPr>
              <w:jc w:val="center"/>
              <w:rPr>
                <w:sz w:val="22"/>
                <w:szCs w:val="22"/>
              </w:rPr>
            </w:pPr>
            <w:r>
              <w:rPr>
                <w:sz w:val="22"/>
                <w:szCs w:val="22"/>
              </w:rPr>
              <w:t>49539,4</w:t>
            </w:r>
          </w:p>
        </w:tc>
        <w:tc>
          <w:tcPr>
            <w:tcW w:w="992" w:type="dxa"/>
            <w:vAlign w:val="center"/>
          </w:tcPr>
          <w:p w:rsidR="00E407D3" w:rsidRPr="003E5CDB" w:rsidRDefault="003E5CDB" w:rsidP="00772CFB">
            <w:pPr>
              <w:pStyle w:val="af0"/>
              <w:jc w:val="center"/>
              <w:rPr>
                <w:rFonts w:ascii="Times New Roman" w:hAnsi="Times New Roman"/>
              </w:rPr>
            </w:pPr>
            <w:r>
              <w:rPr>
                <w:rFonts w:ascii="Times New Roman" w:hAnsi="Times New Roman"/>
              </w:rPr>
              <w:t>382,4</w:t>
            </w:r>
          </w:p>
        </w:tc>
        <w:tc>
          <w:tcPr>
            <w:tcW w:w="992" w:type="dxa"/>
            <w:vAlign w:val="center"/>
          </w:tcPr>
          <w:p w:rsidR="00E407D3" w:rsidRPr="003E5CDB" w:rsidRDefault="003E5CDB" w:rsidP="00772CFB">
            <w:pPr>
              <w:pStyle w:val="af0"/>
              <w:jc w:val="center"/>
              <w:rPr>
                <w:rFonts w:ascii="Times New Roman" w:hAnsi="Times New Roman"/>
              </w:rPr>
            </w:pPr>
            <w:r>
              <w:rPr>
                <w:rFonts w:ascii="Times New Roman" w:hAnsi="Times New Roman"/>
              </w:rPr>
              <w:t>49157,0</w:t>
            </w:r>
          </w:p>
        </w:tc>
        <w:tc>
          <w:tcPr>
            <w:tcW w:w="992" w:type="dxa"/>
            <w:vAlign w:val="center"/>
          </w:tcPr>
          <w:p w:rsidR="00E407D3" w:rsidRPr="003E5CDB" w:rsidRDefault="003E5CDB" w:rsidP="00E407D3">
            <w:pPr>
              <w:pStyle w:val="af0"/>
              <w:jc w:val="center"/>
              <w:rPr>
                <w:rFonts w:ascii="Times New Roman" w:hAnsi="Times New Roman"/>
              </w:rPr>
            </w:pPr>
            <w:r>
              <w:rPr>
                <w:rFonts w:ascii="Times New Roman" w:hAnsi="Times New Roman"/>
              </w:rPr>
              <w:t>49393,0</w:t>
            </w:r>
          </w:p>
        </w:tc>
        <w:tc>
          <w:tcPr>
            <w:tcW w:w="851" w:type="dxa"/>
            <w:vAlign w:val="center"/>
          </w:tcPr>
          <w:p w:rsidR="00E407D3" w:rsidRPr="003E5CDB" w:rsidRDefault="003E5CDB" w:rsidP="00772CFB">
            <w:pPr>
              <w:pStyle w:val="af0"/>
              <w:jc w:val="center"/>
              <w:rPr>
                <w:rFonts w:ascii="Times New Roman" w:hAnsi="Times New Roman"/>
              </w:rPr>
            </w:pPr>
            <w:r>
              <w:rPr>
                <w:rFonts w:ascii="Times New Roman" w:hAnsi="Times New Roman"/>
              </w:rPr>
              <w:t>446,0</w:t>
            </w:r>
          </w:p>
        </w:tc>
        <w:tc>
          <w:tcPr>
            <w:tcW w:w="992" w:type="dxa"/>
            <w:vAlign w:val="center"/>
          </w:tcPr>
          <w:p w:rsidR="00E407D3" w:rsidRPr="003E5CDB" w:rsidRDefault="003E5CDB" w:rsidP="00E407D3">
            <w:pPr>
              <w:pStyle w:val="af0"/>
              <w:jc w:val="center"/>
              <w:rPr>
                <w:rFonts w:ascii="Times New Roman" w:hAnsi="Times New Roman"/>
              </w:rPr>
            </w:pPr>
            <w:r>
              <w:rPr>
                <w:rFonts w:ascii="Times New Roman" w:hAnsi="Times New Roman"/>
              </w:rPr>
              <w:t>48947,0</w:t>
            </w:r>
          </w:p>
        </w:tc>
        <w:tc>
          <w:tcPr>
            <w:tcW w:w="992" w:type="dxa"/>
            <w:vAlign w:val="center"/>
          </w:tcPr>
          <w:p w:rsidR="00E407D3" w:rsidRPr="003E5CDB" w:rsidRDefault="003E5CDB" w:rsidP="00E407D3">
            <w:pPr>
              <w:pStyle w:val="af0"/>
              <w:jc w:val="center"/>
              <w:rPr>
                <w:rFonts w:ascii="Times New Roman" w:hAnsi="Times New Roman"/>
              </w:rPr>
            </w:pPr>
            <w:r>
              <w:rPr>
                <w:rFonts w:ascii="Times New Roman" w:hAnsi="Times New Roman"/>
              </w:rPr>
              <w:t>48948,0</w:t>
            </w:r>
          </w:p>
        </w:tc>
        <w:tc>
          <w:tcPr>
            <w:tcW w:w="851" w:type="dxa"/>
            <w:vAlign w:val="center"/>
          </w:tcPr>
          <w:p w:rsidR="00E407D3" w:rsidRPr="003E5CDB" w:rsidRDefault="003E5CDB" w:rsidP="00772CFB">
            <w:pPr>
              <w:pStyle w:val="af0"/>
              <w:jc w:val="center"/>
              <w:rPr>
                <w:rFonts w:ascii="Times New Roman" w:hAnsi="Times New Roman"/>
              </w:rPr>
            </w:pPr>
            <w:r>
              <w:rPr>
                <w:rFonts w:ascii="Times New Roman" w:hAnsi="Times New Roman"/>
              </w:rPr>
              <w:t>1,0</w:t>
            </w:r>
          </w:p>
        </w:tc>
        <w:tc>
          <w:tcPr>
            <w:tcW w:w="992" w:type="dxa"/>
            <w:vAlign w:val="center"/>
          </w:tcPr>
          <w:p w:rsidR="00E407D3" w:rsidRPr="003E5CDB" w:rsidRDefault="003E5CDB" w:rsidP="00E407D3">
            <w:pPr>
              <w:pStyle w:val="af0"/>
              <w:jc w:val="center"/>
              <w:rPr>
                <w:rFonts w:ascii="Times New Roman" w:hAnsi="Times New Roman"/>
              </w:rPr>
            </w:pPr>
            <w:r>
              <w:rPr>
                <w:rFonts w:ascii="Times New Roman" w:hAnsi="Times New Roman"/>
              </w:rPr>
              <w:t>48947,0</w:t>
            </w:r>
          </w:p>
        </w:tc>
      </w:tr>
      <w:tr w:rsidR="00FC55EA" w:rsidRPr="00813720" w:rsidTr="003E5CDB">
        <w:trPr>
          <w:trHeight w:val="1192"/>
        </w:trPr>
        <w:tc>
          <w:tcPr>
            <w:tcW w:w="2268" w:type="dxa"/>
          </w:tcPr>
          <w:p w:rsidR="00FC55EA" w:rsidRPr="00813720" w:rsidRDefault="00FC55EA" w:rsidP="00463D92">
            <w:pPr>
              <w:pStyle w:val="af0"/>
              <w:jc w:val="center"/>
              <w:rPr>
                <w:rFonts w:ascii="Times New Roman" w:hAnsi="Times New Roman"/>
                <w:sz w:val="24"/>
                <w:szCs w:val="24"/>
              </w:rPr>
            </w:pPr>
            <w:r w:rsidRPr="00813720">
              <w:rPr>
                <w:rFonts w:ascii="Times New Roman" w:hAnsi="Times New Roman"/>
                <w:bCs/>
                <w:sz w:val="24"/>
                <w:szCs w:val="24"/>
              </w:rPr>
              <w:t>Подпрограмма</w:t>
            </w:r>
            <w:r w:rsidRPr="00813720">
              <w:rPr>
                <w:rFonts w:ascii="Times New Roman" w:hAnsi="Times New Roman"/>
                <w:sz w:val="24"/>
                <w:szCs w:val="24"/>
              </w:rPr>
              <w:t xml:space="preserve"> «Совершенствование развитие бюджетного процесса и управление муниципальным долгом»</w:t>
            </w:r>
          </w:p>
        </w:tc>
        <w:tc>
          <w:tcPr>
            <w:tcW w:w="993" w:type="dxa"/>
            <w:vAlign w:val="center"/>
          </w:tcPr>
          <w:p w:rsidR="00FC55EA" w:rsidRPr="003E5CDB" w:rsidRDefault="003E5CDB" w:rsidP="00290C5B">
            <w:pPr>
              <w:pStyle w:val="af0"/>
              <w:jc w:val="center"/>
              <w:rPr>
                <w:rFonts w:ascii="Times New Roman" w:hAnsi="Times New Roman"/>
              </w:rPr>
            </w:pPr>
            <w:r>
              <w:rPr>
                <w:rFonts w:ascii="Times New Roman" w:hAnsi="Times New Roman"/>
              </w:rPr>
              <w:t>2772,2</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0,0</w:t>
            </w:r>
          </w:p>
        </w:tc>
        <w:tc>
          <w:tcPr>
            <w:tcW w:w="992" w:type="dxa"/>
            <w:vAlign w:val="center"/>
          </w:tcPr>
          <w:p w:rsidR="00FC55EA" w:rsidRPr="003E5CDB" w:rsidRDefault="003E5CDB" w:rsidP="00B6586C">
            <w:pPr>
              <w:pStyle w:val="af0"/>
              <w:jc w:val="center"/>
              <w:rPr>
                <w:rFonts w:ascii="Times New Roman" w:hAnsi="Times New Roman"/>
              </w:rPr>
            </w:pPr>
            <w:r>
              <w:rPr>
                <w:rFonts w:ascii="Times New Roman" w:hAnsi="Times New Roman"/>
              </w:rPr>
              <w:t>2772,</w:t>
            </w:r>
            <w:r w:rsidR="00B6586C">
              <w:rPr>
                <w:rFonts w:ascii="Times New Roman" w:hAnsi="Times New Roman"/>
              </w:rPr>
              <w:t>2</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784,0</w:t>
            </w:r>
          </w:p>
        </w:tc>
        <w:tc>
          <w:tcPr>
            <w:tcW w:w="851" w:type="dxa"/>
            <w:vAlign w:val="center"/>
          </w:tcPr>
          <w:p w:rsidR="00FC55EA" w:rsidRPr="003E5CDB" w:rsidRDefault="003E5CDB" w:rsidP="00463D92">
            <w:pPr>
              <w:pStyle w:val="af0"/>
              <w:jc w:val="center"/>
              <w:rPr>
                <w:rFonts w:ascii="Times New Roman" w:hAnsi="Times New Roman"/>
              </w:rPr>
            </w:pPr>
            <w:r>
              <w:rPr>
                <w:rFonts w:ascii="Times New Roman" w:hAnsi="Times New Roman"/>
              </w:rPr>
              <w:t>0,0</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784,0</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784,0</w:t>
            </w:r>
          </w:p>
        </w:tc>
        <w:tc>
          <w:tcPr>
            <w:tcW w:w="851" w:type="dxa"/>
            <w:vAlign w:val="center"/>
          </w:tcPr>
          <w:p w:rsidR="00FC55EA" w:rsidRPr="003E5CDB" w:rsidRDefault="003E5CDB" w:rsidP="00463D92">
            <w:pPr>
              <w:pStyle w:val="af0"/>
              <w:jc w:val="center"/>
              <w:rPr>
                <w:rFonts w:ascii="Times New Roman" w:hAnsi="Times New Roman"/>
              </w:rPr>
            </w:pPr>
            <w:r>
              <w:rPr>
                <w:rFonts w:ascii="Times New Roman" w:hAnsi="Times New Roman"/>
              </w:rPr>
              <w:t>0,0</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784,0</w:t>
            </w:r>
          </w:p>
        </w:tc>
      </w:tr>
      <w:tr w:rsidR="00FC55EA" w:rsidRPr="00813720" w:rsidTr="003E5CDB">
        <w:trPr>
          <w:trHeight w:val="385"/>
        </w:trPr>
        <w:tc>
          <w:tcPr>
            <w:tcW w:w="2268" w:type="dxa"/>
          </w:tcPr>
          <w:p w:rsidR="00FC55EA" w:rsidRPr="00813720" w:rsidRDefault="00FC55EA" w:rsidP="00463D92">
            <w:pPr>
              <w:pStyle w:val="af0"/>
              <w:jc w:val="center"/>
              <w:rPr>
                <w:rFonts w:ascii="Times New Roman" w:hAnsi="Times New Roman"/>
                <w:b/>
                <w:bCs/>
                <w:sz w:val="24"/>
                <w:szCs w:val="24"/>
              </w:rPr>
            </w:pPr>
            <w:r w:rsidRPr="00813720">
              <w:rPr>
                <w:rFonts w:ascii="Times New Roman" w:hAnsi="Times New Roman"/>
                <w:bCs/>
                <w:sz w:val="24"/>
                <w:szCs w:val="24"/>
              </w:rPr>
              <w:t>Подпрограмма</w:t>
            </w:r>
            <w:r w:rsidRPr="00813720">
              <w:rPr>
                <w:rFonts w:ascii="Times New Roman" w:hAnsi="Times New Roman"/>
                <w:sz w:val="24"/>
                <w:szCs w:val="24"/>
              </w:rPr>
              <w:t xml:space="preserve"> «Социальная поддержка граждан и реализация демографической политики в муниципальном образовании»</w:t>
            </w:r>
          </w:p>
        </w:tc>
        <w:tc>
          <w:tcPr>
            <w:tcW w:w="993" w:type="dxa"/>
            <w:vAlign w:val="center"/>
          </w:tcPr>
          <w:p w:rsidR="00FC55EA" w:rsidRPr="003E5CDB" w:rsidRDefault="003E5CDB" w:rsidP="00463D92">
            <w:pPr>
              <w:pStyle w:val="af0"/>
              <w:jc w:val="center"/>
              <w:rPr>
                <w:rFonts w:ascii="Times New Roman" w:hAnsi="Times New Roman"/>
              </w:rPr>
            </w:pPr>
            <w:r>
              <w:rPr>
                <w:rFonts w:ascii="Times New Roman" w:hAnsi="Times New Roman"/>
              </w:rPr>
              <w:t>3442,8</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118,8</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3324,0</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3208,8</w:t>
            </w:r>
          </w:p>
        </w:tc>
        <w:tc>
          <w:tcPr>
            <w:tcW w:w="851" w:type="dxa"/>
            <w:vAlign w:val="center"/>
          </w:tcPr>
          <w:p w:rsidR="00FC55EA" w:rsidRPr="003E5CDB" w:rsidRDefault="003E5CDB" w:rsidP="00463D92">
            <w:pPr>
              <w:pStyle w:val="af0"/>
              <w:jc w:val="center"/>
              <w:rPr>
                <w:rFonts w:ascii="Times New Roman" w:hAnsi="Times New Roman"/>
              </w:rPr>
            </w:pPr>
            <w:r>
              <w:rPr>
                <w:rFonts w:ascii="Times New Roman" w:hAnsi="Times New Roman"/>
              </w:rPr>
              <w:t>64,8</w:t>
            </w:r>
          </w:p>
        </w:tc>
        <w:tc>
          <w:tcPr>
            <w:tcW w:w="992" w:type="dxa"/>
            <w:vAlign w:val="center"/>
          </w:tcPr>
          <w:p w:rsidR="00FC55EA" w:rsidRPr="003E5CDB" w:rsidRDefault="003E5CDB" w:rsidP="00463D92">
            <w:pPr>
              <w:pStyle w:val="af0"/>
              <w:jc w:val="center"/>
              <w:rPr>
                <w:rFonts w:ascii="Times New Roman" w:hAnsi="Times New Roman"/>
              </w:rPr>
            </w:pPr>
            <w:r>
              <w:rPr>
                <w:rFonts w:ascii="Times New Roman" w:hAnsi="Times New Roman"/>
              </w:rPr>
              <w:t>3144,0</w:t>
            </w:r>
          </w:p>
        </w:tc>
        <w:tc>
          <w:tcPr>
            <w:tcW w:w="992" w:type="dxa"/>
            <w:vAlign w:val="center"/>
          </w:tcPr>
          <w:p w:rsidR="0045154F" w:rsidRPr="003E5CDB" w:rsidRDefault="003E5CDB" w:rsidP="00463D92">
            <w:pPr>
              <w:pStyle w:val="af0"/>
              <w:jc w:val="center"/>
              <w:rPr>
                <w:rFonts w:ascii="Times New Roman" w:hAnsi="Times New Roman"/>
              </w:rPr>
            </w:pPr>
            <w:r>
              <w:rPr>
                <w:rFonts w:ascii="Times New Roman" w:hAnsi="Times New Roman"/>
              </w:rPr>
              <w:t>3208,8</w:t>
            </w:r>
          </w:p>
        </w:tc>
        <w:tc>
          <w:tcPr>
            <w:tcW w:w="851" w:type="dxa"/>
            <w:vAlign w:val="center"/>
          </w:tcPr>
          <w:p w:rsidR="00FC55EA" w:rsidRPr="003E5CDB" w:rsidRDefault="003E5CDB" w:rsidP="0066400E">
            <w:pPr>
              <w:pStyle w:val="af0"/>
              <w:jc w:val="center"/>
              <w:rPr>
                <w:rFonts w:ascii="Times New Roman" w:hAnsi="Times New Roman"/>
              </w:rPr>
            </w:pPr>
            <w:r>
              <w:rPr>
                <w:rFonts w:ascii="Times New Roman" w:hAnsi="Times New Roman"/>
              </w:rPr>
              <w:t>64,8</w:t>
            </w:r>
          </w:p>
        </w:tc>
        <w:tc>
          <w:tcPr>
            <w:tcW w:w="992" w:type="dxa"/>
            <w:vAlign w:val="center"/>
          </w:tcPr>
          <w:p w:rsidR="00FC55EA" w:rsidRPr="003E5CDB" w:rsidRDefault="003E5CDB" w:rsidP="00CC3E3A">
            <w:pPr>
              <w:pStyle w:val="af0"/>
              <w:jc w:val="center"/>
              <w:rPr>
                <w:rFonts w:ascii="Times New Roman" w:hAnsi="Times New Roman"/>
              </w:rPr>
            </w:pPr>
            <w:r>
              <w:rPr>
                <w:rFonts w:ascii="Times New Roman" w:hAnsi="Times New Roman"/>
              </w:rPr>
              <w:t>3144,0</w:t>
            </w:r>
          </w:p>
        </w:tc>
      </w:tr>
      <w:tr w:rsidR="00FC55EA" w:rsidRPr="00813720" w:rsidTr="003E5CDB">
        <w:trPr>
          <w:trHeight w:val="385"/>
        </w:trPr>
        <w:tc>
          <w:tcPr>
            <w:tcW w:w="2268" w:type="dxa"/>
          </w:tcPr>
          <w:p w:rsidR="00FC55EA" w:rsidRPr="00813720" w:rsidRDefault="00FC55EA" w:rsidP="00463D92">
            <w:pPr>
              <w:pStyle w:val="af0"/>
              <w:jc w:val="center"/>
              <w:rPr>
                <w:rFonts w:ascii="Times New Roman" w:hAnsi="Times New Roman"/>
                <w:b/>
                <w:bCs/>
                <w:sz w:val="24"/>
                <w:szCs w:val="24"/>
              </w:rPr>
            </w:pPr>
            <w:r w:rsidRPr="00813720">
              <w:rPr>
                <w:rFonts w:ascii="Times New Roman" w:hAnsi="Times New Roman"/>
                <w:b/>
                <w:sz w:val="24"/>
                <w:szCs w:val="24"/>
              </w:rPr>
              <w:t>ИТОГО:</w:t>
            </w:r>
          </w:p>
        </w:tc>
        <w:tc>
          <w:tcPr>
            <w:tcW w:w="993" w:type="dxa"/>
          </w:tcPr>
          <w:p w:rsidR="00FC55EA" w:rsidRPr="003E5CDB" w:rsidRDefault="003E5CDB" w:rsidP="00463D92">
            <w:pPr>
              <w:pStyle w:val="af0"/>
              <w:jc w:val="center"/>
              <w:rPr>
                <w:rFonts w:ascii="Times New Roman" w:hAnsi="Times New Roman"/>
                <w:b/>
              </w:rPr>
            </w:pPr>
            <w:r>
              <w:rPr>
                <w:rFonts w:ascii="Times New Roman" w:hAnsi="Times New Roman"/>
                <w:b/>
              </w:rPr>
              <w:t>55754,4</w:t>
            </w:r>
          </w:p>
        </w:tc>
        <w:tc>
          <w:tcPr>
            <w:tcW w:w="992" w:type="dxa"/>
          </w:tcPr>
          <w:p w:rsidR="00FC55EA" w:rsidRPr="003E5CDB" w:rsidRDefault="003E5CDB" w:rsidP="003E5CDB">
            <w:pPr>
              <w:pStyle w:val="af0"/>
              <w:jc w:val="center"/>
              <w:rPr>
                <w:rFonts w:ascii="Times New Roman" w:hAnsi="Times New Roman"/>
                <w:b/>
              </w:rPr>
            </w:pPr>
            <w:r>
              <w:rPr>
                <w:rFonts w:ascii="Times New Roman" w:hAnsi="Times New Roman"/>
                <w:b/>
              </w:rPr>
              <w:t>501,2</w:t>
            </w:r>
          </w:p>
        </w:tc>
        <w:tc>
          <w:tcPr>
            <w:tcW w:w="992" w:type="dxa"/>
          </w:tcPr>
          <w:p w:rsidR="00290C5B" w:rsidRPr="003E5CDB" w:rsidRDefault="003E5CDB" w:rsidP="00772CFB">
            <w:pPr>
              <w:pStyle w:val="af0"/>
              <w:jc w:val="center"/>
              <w:rPr>
                <w:rFonts w:ascii="Times New Roman" w:hAnsi="Times New Roman"/>
                <w:b/>
              </w:rPr>
            </w:pPr>
            <w:r>
              <w:rPr>
                <w:rFonts w:ascii="Times New Roman" w:hAnsi="Times New Roman"/>
                <w:b/>
              </w:rPr>
              <w:t>55253,2</w:t>
            </w:r>
          </w:p>
        </w:tc>
        <w:tc>
          <w:tcPr>
            <w:tcW w:w="992" w:type="dxa"/>
          </w:tcPr>
          <w:p w:rsidR="00FC55EA" w:rsidRPr="003E5CDB" w:rsidRDefault="003E5CDB" w:rsidP="00463D92">
            <w:pPr>
              <w:pStyle w:val="af0"/>
              <w:jc w:val="center"/>
              <w:rPr>
                <w:rFonts w:ascii="Times New Roman" w:hAnsi="Times New Roman"/>
                <w:b/>
              </w:rPr>
            </w:pPr>
            <w:r>
              <w:rPr>
                <w:rFonts w:ascii="Times New Roman" w:hAnsi="Times New Roman"/>
                <w:b/>
              </w:rPr>
              <w:t>53385,8</w:t>
            </w:r>
          </w:p>
        </w:tc>
        <w:tc>
          <w:tcPr>
            <w:tcW w:w="851" w:type="dxa"/>
          </w:tcPr>
          <w:p w:rsidR="00FC55EA" w:rsidRPr="003E5CDB" w:rsidRDefault="003E5CDB" w:rsidP="00463D92">
            <w:pPr>
              <w:pStyle w:val="af0"/>
              <w:jc w:val="center"/>
              <w:rPr>
                <w:rFonts w:ascii="Times New Roman" w:hAnsi="Times New Roman"/>
                <w:b/>
              </w:rPr>
            </w:pPr>
            <w:r>
              <w:rPr>
                <w:rFonts w:ascii="Times New Roman" w:hAnsi="Times New Roman"/>
                <w:b/>
              </w:rPr>
              <w:t>510,8</w:t>
            </w:r>
          </w:p>
        </w:tc>
        <w:tc>
          <w:tcPr>
            <w:tcW w:w="992" w:type="dxa"/>
          </w:tcPr>
          <w:p w:rsidR="00772CFB" w:rsidRPr="003E5CDB" w:rsidRDefault="003E5CDB" w:rsidP="00772CFB">
            <w:pPr>
              <w:pStyle w:val="af0"/>
              <w:jc w:val="center"/>
              <w:rPr>
                <w:rFonts w:ascii="Times New Roman" w:hAnsi="Times New Roman"/>
                <w:b/>
              </w:rPr>
            </w:pPr>
            <w:r>
              <w:rPr>
                <w:rFonts w:ascii="Times New Roman" w:hAnsi="Times New Roman"/>
                <w:b/>
              </w:rPr>
              <w:t>52875,0</w:t>
            </w:r>
          </w:p>
        </w:tc>
        <w:tc>
          <w:tcPr>
            <w:tcW w:w="992" w:type="dxa"/>
          </w:tcPr>
          <w:p w:rsidR="00FC55EA" w:rsidRPr="003E5CDB" w:rsidRDefault="003E5CDB" w:rsidP="00463D92">
            <w:pPr>
              <w:pStyle w:val="af0"/>
              <w:jc w:val="center"/>
              <w:rPr>
                <w:rFonts w:ascii="Times New Roman" w:hAnsi="Times New Roman"/>
                <w:b/>
              </w:rPr>
            </w:pPr>
            <w:r>
              <w:rPr>
                <w:rFonts w:ascii="Times New Roman" w:hAnsi="Times New Roman"/>
                <w:b/>
              </w:rPr>
              <w:t>52940,8</w:t>
            </w:r>
          </w:p>
        </w:tc>
        <w:tc>
          <w:tcPr>
            <w:tcW w:w="851" w:type="dxa"/>
          </w:tcPr>
          <w:p w:rsidR="00FC55EA" w:rsidRPr="003E5CDB" w:rsidRDefault="003E5CDB" w:rsidP="00061F97">
            <w:pPr>
              <w:pStyle w:val="af0"/>
              <w:jc w:val="center"/>
              <w:rPr>
                <w:rFonts w:ascii="Times New Roman" w:hAnsi="Times New Roman"/>
                <w:b/>
              </w:rPr>
            </w:pPr>
            <w:r>
              <w:rPr>
                <w:rFonts w:ascii="Times New Roman" w:hAnsi="Times New Roman"/>
                <w:b/>
              </w:rPr>
              <w:t>65,8</w:t>
            </w:r>
          </w:p>
        </w:tc>
        <w:tc>
          <w:tcPr>
            <w:tcW w:w="992" w:type="dxa"/>
          </w:tcPr>
          <w:p w:rsidR="00FC55EA" w:rsidRPr="003E5CDB" w:rsidRDefault="003E5CDB" w:rsidP="00061F97">
            <w:pPr>
              <w:pStyle w:val="af0"/>
              <w:jc w:val="center"/>
              <w:rPr>
                <w:rFonts w:ascii="Times New Roman" w:hAnsi="Times New Roman"/>
                <w:b/>
              </w:rPr>
            </w:pPr>
            <w:r>
              <w:rPr>
                <w:rFonts w:ascii="Times New Roman" w:hAnsi="Times New Roman"/>
                <w:b/>
              </w:rPr>
              <w:t>52875,0</w:t>
            </w:r>
          </w:p>
        </w:tc>
      </w:tr>
    </w:tbl>
    <w:p w:rsidR="00FC55EA" w:rsidRPr="00813720" w:rsidRDefault="00FC55EA" w:rsidP="00FC55EA">
      <w:pPr>
        <w:ind w:firstLine="709"/>
        <w:jc w:val="both"/>
      </w:pPr>
    </w:p>
    <w:p w:rsidR="00FC55EA" w:rsidRPr="00813720" w:rsidRDefault="00FC55EA" w:rsidP="00FC55EA">
      <w:pPr>
        <w:ind w:firstLine="709"/>
        <w:jc w:val="both"/>
      </w:pPr>
      <w:r w:rsidRPr="00813720">
        <w:t>Для достижения цели и решения задач муниципальной программы планируется реализовать ряд основных мероприятий:</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«Ф</w:t>
      </w:r>
      <w:r w:rsidRPr="00813720">
        <w:rPr>
          <w:lang w:eastAsia="ar-SA"/>
        </w:rPr>
        <w:t xml:space="preserve">ункционирование Администрации Бежаницкого </w:t>
      </w:r>
      <w:r w:rsidR="00291A8C">
        <w:rPr>
          <w:lang w:eastAsia="ar-SA"/>
        </w:rPr>
        <w:t>муниципального округа</w:t>
      </w:r>
      <w:r w:rsidR="00370ED8" w:rsidRPr="00813720">
        <w:rPr>
          <w:lang w:eastAsia="ar-SA"/>
        </w:rPr>
        <w:t>»</w:t>
      </w:r>
      <w:r w:rsidRPr="00813720">
        <w:rPr>
          <w:lang w:eastAsia="ar-SA"/>
        </w:rPr>
        <w:t>;</w:t>
      </w:r>
    </w:p>
    <w:p w:rsidR="00370ED8" w:rsidRPr="00813720" w:rsidRDefault="00370ED8" w:rsidP="00FC55EA">
      <w:pPr>
        <w:ind w:firstLine="709"/>
        <w:jc w:val="both"/>
        <w:rPr>
          <w:lang w:eastAsia="ar-SA"/>
        </w:rPr>
      </w:pPr>
      <w:r w:rsidRPr="00813720">
        <w:rPr>
          <w:lang w:eastAsia="ar-SA"/>
        </w:rPr>
        <w:t>- «Реализация переданных государственных полномочий»</w:t>
      </w:r>
    </w:p>
    <w:p w:rsidR="00FC55EA" w:rsidRPr="00813720" w:rsidRDefault="00FC55EA" w:rsidP="00FC55EA">
      <w:pPr>
        <w:ind w:firstLine="709"/>
        <w:jc w:val="both"/>
        <w:rPr>
          <w:lang w:eastAsia="ar-SA"/>
        </w:rPr>
      </w:pPr>
      <w:r w:rsidRPr="00813720">
        <w:rPr>
          <w:lang w:eastAsia="ar-SA"/>
        </w:rPr>
        <w:t xml:space="preserve">- </w:t>
      </w:r>
      <w:r w:rsidR="00370ED8" w:rsidRPr="00813720">
        <w:rPr>
          <w:lang w:eastAsia="ar-SA"/>
        </w:rPr>
        <w:t>«С</w:t>
      </w:r>
      <w:r w:rsidRPr="00813720">
        <w:rPr>
          <w:lang w:eastAsia="ar-SA"/>
        </w:rPr>
        <w:t>овершенствование и развитие бюджетного процесса</w:t>
      </w:r>
      <w:r w:rsidR="00370ED8" w:rsidRPr="00813720">
        <w:rPr>
          <w:lang w:eastAsia="ar-SA"/>
        </w:rPr>
        <w:t>»</w:t>
      </w:r>
      <w:r w:rsidRPr="00813720">
        <w:rPr>
          <w:lang w:eastAsia="ar-SA"/>
        </w:rPr>
        <w:t>;</w:t>
      </w:r>
    </w:p>
    <w:p w:rsidR="00061F97" w:rsidRPr="00813720" w:rsidRDefault="00061F97" w:rsidP="00FC55EA">
      <w:pPr>
        <w:ind w:firstLine="709"/>
        <w:jc w:val="both"/>
        <w:rPr>
          <w:lang w:eastAsia="ar-SA"/>
        </w:rPr>
      </w:pPr>
      <w:r w:rsidRPr="00813720">
        <w:rPr>
          <w:lang w:eastAsia="ar-SA"/>
        </w:rPr>
        <w:t>- «Вовлечение населения в осуществление местного самоуправления, поддержка гражданских инициатив»</w:t>
      </w:r>
    </w:p>
    <w:p w:rsidR="00FC55EA" w:rsidRPr="00813720" w:rsidRDefault="00FC55EA" w:rsidP="00FC55EA">
      <w:pPr>
        <w:ind w:firstLine="709"/>
        <w:jc w:val="both"/>
        <w:rPr>
          <w:lang w:eastAsia="ar-SA"/>
        </w:rPr>
      </w:pPr>
      <w:r w:rsidRPr="00813720">
        <w:rPr>
          <w:lang w:eastAsia="ar-SA"/>
        </w:rPr>
        <w:t>-</w:t>
      </w:r>
      <w:r w:rsidR="00061F97" w:rsidRPr="00813720">
        <w:rPr>
          <w:lang w:eastAsia="ar-SA"/>
        </w:rPr>
        <w:t xml:space="preserve"> </w:t>
      </w:r>
      <w:r w:rsidR="00370ED8" w:rsidRPr="00813720">
        <w:rPr>
          <w:lang w:eastAsia="ar-SA"/>
        </w:rPr>
        <w:t>«С</w:t>
      </w:r>
      <w:r w:rsidRPr="00813720">
        <w:rPr>
          <w:lang w:eastAsia="ar-SA"/>
        </w:rPr>
        <w:t>оциальная поддержка граждан и реал</w:t>
      </w:r>
      <w:r w:rsidR="00B06804" w:rsidRPr="00813720">
        <w:rPr>
          <w:lang w:eastAsia="ar-SA"/>
        </w:rPr>
        <w:t>изация демографической политики</w:t>
      </w:r>
      <w:r w:rsidR="00370ED8" w:rsidRPr="00813720">
        <w:rPr>
          <w:lang w:eastAsia="ar-SA"/>
        </w:rPr>
        <w:t>"</w:t>
      </w:r>
      <w:r w:rsidRPr="00813720">
        <w:rPr>
          <w:lang w:eastAsia="ar-SA"/>
        </w:rPr>
        <w:t>.</w:t>
      </w:r>
    </w:p>
    <w:p w:rsidR="003B7963" w:rsidRPr="00813720" w:rsidRDefault="003B7963" w:rsidP="00FC55EA">
      <w:pPr>
        <w:ind w:firstLine="709"/>
        <w:jc w:val="both"/>
        <w:rPr>
          <w:color w:val="FF0000"/>
          <w:lang w:eastAsia="ar-SA"/>
        </w:rPr>
      </w:pPr>
    </w:p>
    <w:p w:rsidR="003B7963" w:rsidRPr="00291A8C" w:rsidRDefault="003B7963" w:rsidP="00291A8C">
      <w:pPr>
        <w:jc w:val="center"/>
        <w:rPr>
          <w:b/>
          <w:color w:val="000000"/>
        </w:rPr>
      </w:pPr>
      <w:r w:rsidRPr="00813720">
        <w:rPr>
          <w:b/>
          <w:color w:val="000000"/>
        </w:rPr>
        <w:lastRenderedPageBreak/>
        <w:t>8.  «</w:t>
      </w:r>
      <w:r w:rsidR="00291A8C" w:rsidRPr="00291A8C">
        <w:rPr>
          <w:b/>
        </w:rPr>
        <w:t>Формирование современной городской среды на территории Бежаницкого муниципального округа</w:t>
      </w:r>
      <w:r w:rsidRPr="00291A8C">
        <w:rPr>
          <w:b/>
        </w:rPr>
        <w:t xml:space="preserve">» </w:t>
      </w:r>
    </w:p>
    <w:p w:rsidR="003B7963" w:rsidRPr="00813720" w:rsidRDefault="003B7963" w:rsidP="003B7963">
      <w:pPr>
        <w:spacing w:line="300" w:lineRule="auto"/>
        <w:jc w:val="both"/>
        <w:rPr>
          <w:b/>
          <w:color w:val="000000"/>
        </w:rPr>
      </w:pPr>
    </w:p>
    <w:p w:rsidR="00FC55EA" w:rsidRPr="00813720" w:rsidRDefault="00291A8C" w:rsidP="00291A8C">
      <w:pPr>
        <w:ind w:firstLine="709"/>
        <w:jc w:val="both"/>
        <w:rPr>
          <w:b/>
        </w:rPr>
      </w:pPr>
      <w:r>
        <w:rPr>
          <w:color w:val="000000"/>
        </w:rPr>
        <w:t>Продолжается работа на территории муниципального округа в рамках муниципальной</w:t>
      </w:r>
      <w:r w:rsidR="003B7963" w:rsidRPr="00813720">
        <w:rPr>
          <w:color w:val="000000"/>
        </w:rPr>
        <w:t xml:space="preserve"> программ</w:t>
      </w:r>
      <w:r>
        <w:rPr>
          <w:color w:val="000000"/>
        </w:rPr>
        <w:t>ы</w:t>
      </w:r>
      <w:r w:rsidR="003B7963" w:rsidRPr="00813720">
        <w:rPr>
          <w:color w:val="000000"/>
        </w:rPr>
        <w:t xml:space="preserve"> «</w:t>
      </w:r>
      <w:r w:rsidRPr="00813720">
        <w:t xml:space="preserve">Формирование современной городской среды на территории </w:t>
      </w:r>
      <w:r>
        <w:t>Бежаницкого</w:t>
      </w:r>
      <w:r w:rsidRPr="00813720">
        <w:t xml:space="preserve"> </w:t>
      </w:r>
      <w:r>
        <w:t>муниципального округа</w:t>
      </w:r>
      <w:r w:rsidR="005277D2" w:rsidRPr="00813720">
        <w:t>».</w:t>
      </w:r>
      <w:r w:rsidR="005277D2" w:rsidRPr="00813720">
        <w:rPr>
          <w:color w:val="000000"/>
        </w:rPr>
        <w:t xml:space="preserve"> Целью</w:t>
      </w:r>
      <w:r w:rsidR="003B7963" w:rsidRPr="00813720">
        <w:rPr>
          <w:color w:val="000000"/>
        </w:rPr>
        <w:t xml:space="preserve"> программ</w:t>
      </w:r>
      <w:r>
        <w:rPr>
          <w:color w:val="000000"/>
        </w:rPr>
        <w:t>ы</w:t>
      </w:r>
      <w:r w:rsidR="003B7963" w:rsidRPr="00813720">
        <w:rPr>
          <w:color w:val="000000"/>
        </w:rPr>
        <w:t xml:space="preserve"> является повышение уровня благоустройства </w:t>
      </w:r>
      <w:r w:rsidR="003B7963" w:rsidRPr="00813720">
        <w:t>территории муниципального образования «Бежаницкий район»</w:t>
      </w:r>
      <w:r w:rsidR="003B7963" w:rsidRPr="00813720">
        <w:rPr>
          <w:bCs/>
          <w:color w:val="000000"/>
        </w:rPr>
        <w:t>.</w:t>
      </w:r>
      <w:r>
        <w:rPr>
          <w:color w:val="000000"/>
        </w:rPr>
        <w:t xml:space="preserve"> </w:t>
      </w:r>
    </w:p>
    <w:p w:rsidR="005849EC" w:rsidRPr="00813720" w:rsidRDefault="005849EC" w:rsidP="00FC55EA">
      <w:pPr>
        <w:jc w:val="center"/>
        <w:rPr>
          <w:b/>
        </w:rPr>
      </w:pPr>
    </w:p>
    <w:p w:rsidR="00FC55EA" w:rsidRPr="00813720" w:rsidRDefault="00FC55EA" w:rsidP="00FC55EA">
      <w:pPr>
        <w:jc w:val="center"/>
        <w:rPr>
          <w:b/>
        </w:rPr>
      </w:pPr>
      <w:r w:rsidRPr="00813720">
        <w:rPr>
          <w:b/>
        </w:rPr>
        <w:t xml:space="preserve">Расходы бюджета </w:t>
      </w:r>
      <w:r w:rsidR="00291A8C">
        <w:rPr>
          <w:b/>
        </w:rPr>
        <w:t>Бежаницкого округа</w:t>
      </w:r>
      <w:r w:rsidRPr="00813720">
        <w:rPr>
          <w:b/>
        </w:rPr>
        <w:t xml:space="preserve"> на непрограммные направления деятельности</w:t>
      </w:r>
    </w:p>
    <w:p w:rsidR="00FC55EA" w:rsidRPr="00813720" w:rsidRDefault="00FC55EA" w:rsidP="00FC55EA">
      <w:pPr>
        <w:jc w:val="center"/>
        <w:rPr>
          <w:b/>
        </w:rPr>
      </w:pPr>
    </w:p>
    <w:p w:rsidR="00FC55EA" w:rsidRPr="00813720" w:rsidRDefault="00FC55EA" w:rsidP="00FC55EA">
      <w:pPr>
        <w:ind w:firstLine="708"/>
        <w:jc w:val="both"/>
        <w:rPr>
          <w:color w:val="000000"/>
        </w:rPr>
      </w:pPr>
      <w:r w:rsidRPr="00813720">
        <w:t xml:space="preserve">В рамках непрограммного направления расходов бюджета </w:t>
      </w:r>
      <w:r w:rsidR="00291A8C" w:rsidRPr="00813720">
        <w:rPr>
          <w:color w:val="000000"/>
        </w:rPr>
        <w:t>Бежаницк</w:t>
      </w:r>
      <w:r w:rsidR="00291A8C">
        <w:rPr>
          <w:color w:val="000000"/>
        </w:rPr>
        <w:t>ого округа</w:t>
      </w:r>
      <w:r w:rsidRPr="00813720">
        <w:t xml:space="preserve"> на </w:t>
      </w:r>
      <w:r w:rsidR="00523347" w:rsidRPr="00813720">
        <w:t>202</w:t>
      </w:r>
      <w:r w:rsidR="00291A8C">
        <w:t>5</w:t>
      </w:r>
      <w:r w:rsidR="00F1325F" w:rsidRPr="00813720">
        <w:t xml:space="preserve"> год </w:t>
      </w:r>
      <w:r w:rsidR="00F1325F" w:rsidRPr="00813720">
        <w:rPr>
          <w:color w:val="000000"/>
        </w:rPr>
        <w:t>и на плановый период 202</w:t>
      </w:r>
      <w:r w:rsidR="00291A8C">
        <w:rPr>
          <w:color w:val="000000"/>
        </w:rPr>
        <w:t>6</w:t>
      </w:r>
      <w:r w:rsidR="00F1325F" w:rsidRPr="00813720">
        <w:rPr>
          <w:color w:val="000000"/>
        </w:rPr>
        <w:t xml:space="preserve"> и 202</w:t>
      </w:r>
      <w:r w:rsidR="00291A8C">
        <w:rPr>
          <w:color w:val="000000"/>
        </w:rPr>
        <w:t>7</w:t>
      </w:r>
      <w:r w:rsidR="00F1325F" w:rsidRPr="00813720">
        <w:rPr>
          <w:color w:val="000000"/>
        </w:rPr>
        <w:t xml:space="preserve"> </w:t>
      </w:r>
      <w:r w:rsidRPr="00813720">
        <w:t>годов</w:t>
      </w:r>
      <w:r w:rsidRPr="00813720">
        <w:rPr>
          <w:color w:val="000000"/>
        </w:rPr>
        <w:t xml:space="preserve"> представлены в таблице 10.</w:t>
      </w:r>
    </w:p>
    <w:p w:rsidR="00A4216E" w:rsidRPr="00813720" w:rsidRDefault="00A4216E" w:rsidP="00FC55EA">
      <w:pPr>
        <w:ind w:firstLine="708"/>
        <w:jc w:val="both"/>
        <w:rPr>
          <w:color w:val="000000"/>
        </w:rPr>
      </w:pPr>
    </w:p>
    <w:p w:rsidR="00FC55EA" w:rsidRPr="00813720" w:rsidRDefault="00B37379" w:rsidP="00FC55EA">
      <w:pPr>
        <w:ind w:firstLine="708"/>
        <w:jc w:val="right"/>
        <w:rPr>
          <w:color w:val="000000"/>
        </w:rPr>
      </w:pPr>
      <w:r w:rsidRPr="00813720">
        <w:rPr>
          <w:color w:val="000000"/>
        </w:rPr>
        <w:t>Таблица 10</w:t>
      </w:r>
    </w:p>
    <w:tbl>
      <w:tblPr>
        <w:tblStyle w:val="aa"/>
        <w:tblW w:w="0" w:type="auto"/>
        <w:jc w:val="center"/>
        <w:tblLook w:val="04A0" w:firstRow="1" w:lastRow="0" w:firstColumn="1" w:lastColumn="0" w:noHBand="0" w:noVBand="1"/>
      </w:tblPr>
      <w:tblGrid>
        <w:gridCol w:w="5347"/>
        <w:gridCol w:w="1502"/>
        <w:gridCol w:w="1502"/>
        <w:gridCol w:w="1502"/>
      </w:tblGrid>
      <w:tr w:rsidR="00F1325F" w:rsidRPr="00813720" w:rsidTr="00FC03AC">
        <w:trPr>
          <w:jc w:val="center"/>
        </w:trPr>
        <w:tc>
          <w:tcPr>
            <w:tcW w:w="5347" w:type="dxa"/>
          </w:tcPr>
          <w:p w:rsidR="00F1325F" w:rsidRPr="00813720" w:rsidRDefault="00F1325F" w:rsidP="00F1325F">
            <w:pPr>
              <w:jc w:val="center"/>
              <w:rPr>
                <w:b/>
              </w:rPr>
            </w:pPr>
            <w:r w:rsidRPr="00813720">
              <w:rPr>
                <w:b/>
              </w:rPr>
              <w:t>Наименование</w:t>
            </w:r>
          </w:p>
        </w:tc>
        <w:tc>
          <w:tcPr>
            <w:tcW w:w="1502" w:type="dxa"/>
          </w:tcPr>
          <w:p w:rsidR="00F1325F" w:rsidRPr="00813720" w:rsidRDefault="00F1325F" w:rsidP="00291A8C">
            <w:pPr>
              <w:ind w:firstLine="0"/>
              <w:jc w:val="center"/>
              <w:rPr>
                <w:b/>
              </w:rPr>
            </w:pPr>
            <w:r w:rsidRPr="00813720">
              <w:rPr>
                <w:b/>
              </w:rPr>
              <w:t>202</w:t>
            </w:r>
            <w:r w:rsidR="00291A8C">
              <w:rPr>
                <w:b/>
              </w:rPr>
              <w:t>5</w:t>
            </w:r>
            <w:r w:rsidRPr="00813720">
              <w:rPr>
                <w:b/>
              </w:rPr>
              <w:t xml:space="preserve"> год</w:t>
            </w:r>
          </w:p>
        </w:tc>
        <w:tc>
          <w:tcPr>
            <w:tcW w:w="1502" w:type="dxa"/>
          </w:tcPr>
          <w:p w:rsidR="00F1325F" w:rsidRPr="00813720" w:rsidRDefault="00F1325F" w:rsidP="00291A8C">
            <w:pPr>
              <w:ind w:firstLine="0"/>
              <w:jc w:val="center"/>
              <w:rPr>
                <w:b/>
              </w:rPr>
            </w:pPr>
            <w:r w:rsidRPr="00813720">
              <w:rPr>
                <w:b/>
              </w:rPr>
              <w:t>202</w:t>
            </w:r>
            <w:r w:rsidR="00291A8C">
              <w:rPr>
                <w:b/>
              </w:rPr>
              <w:t>6</w:t>
            </w:r>
            <w:r w:rsidRPr="00813720">
              <w:rPr>
                <w:b/>
              </w:rPr>
              <w:t xml:space="preserve"> год</w:t>
            </w:r>
          </w:p>
        </w:tc>
        <w:tc>
          <w:tcPr>
            <w:tcW w:w="1502" w:type="dxa"/>
          </w:tcPr>
          <w:p w:rsidR="00F1325F" w:rsidRPr="00813720" w:rsidRDefault="00F1325F" w:rsidP="00291A8C">
            <w:pPr>
              <w:ind w:firstLine="0"/>
              <w:jc w:val="center"/>
              <w:rPr>
                <w:b/>
              </w:rPr>
            </w:pPr>
            <w:r w:rsidRPr="00813720">
              <w:rPr>
                <w:b/>
              </w:rPr>
              <w:t>202</w:t>
            </w:r>
            <w:r w:rsidR="00291A8C">
              <w:rPr>
                <w:b/>
              </w:rPr>
              <w:t>7</w:t>
            </w:r>
            <w:r w:rsidRPr="00813720">
              <w:rPr>
                <w:b/>
              </w:rPr>
              <w:t xml:space="preserve"> год</w:t>
            </w:r>
          </w:p>
        </w:tc>
      </w:tr>
      <w:tr w:rsidR="00FC55EA" w:rsidRPr="00813720" w:rsidTr="00FC03AC">
        <w:trPr>
          <w:jc w:val="center"/>
        </w:trPr>
        <w:tc>
          <w:tcPr>
            <w:tcW w:w="5347" w:type="dxa"/>
          </w:tcPr>
          <w:p w:rsidR="00FC55EA" w:rsidRPr="00813720" w:rsidRDefault="00D53AA1" w:rsidP="00291A8C">
            <w:pPr>
              <w:ind w:firstLine="0"/>
              <w:jc w:val="center"/>
            </w:pPr>
            <w:r w:rsidRPr="00813720">
              <w:rPr>
                <w:bCs/>
              </w:rPr>
              <w:t xml:space="preserve">Обеспечение деятельности Собрания депутатов Бежаницкого </w:t>
            </w:r>
            <w:r w:rsidR="00291A8C">
              <w:rPr>
                <w:bCs/>
              </w:rPr>
              <w:t>муниципального округа</w:t>
            </w:r>
          </w:p>
        </w:tc>
        <w:tc>
          <w:tcPr>
            <w:tcW w:w="1502" w:type="dxa"/>
            <w:vAlign w:val="center"/>
          </w:tcPr>
          <w:p w:rsidR="00FC55EA" w:rsidRPr="00813720" w:rsidRDefault="00A70F90" w:rsidP="00463D92">
            <w:pPr>
              <w:ind w:firstLine="0"/>
              <w:jc w:val="center"/>
            </w:pPr>
            <w:r w:rsidRPr="00813720">
              <w:t>11</w:t>
            </w:r>
            <w:r w:rsidR="00FC55EA" w:rsidRPr="00813720">
              <w:t>4,0</w:t>
            </w:r>
          </w:p>
        </w:tc>
        <w:tc>
          <w:tcPr>
            <w:tcW w:w="1502" w:type="dxa"/>
            <w:vAlign w:val="center"/>
          </w:tcPr>
          <w:p w:rsidR="00FC55EA" w:rsidRPr="00813720" w:rsidRDefault="00A70F90" w:rsidP="00463D92">
            <w:pPr>
              <w:ind w:firstLine="0"/>
              <w:jc w:val="center"/>
            </w:pPr>
            <w:r w:rsidRPr="00813720">
              <w:t>11</w:t>
            </w:r>
            <w:r w:rsidR="00FC55EA" w:rsidRPr="00813720">
              <w:t>4,0</w:t>
            </w:r>
          </w:p>
        </w:tc>
        <w:tc>
          <w:tcPr>
            <w:tcW w:w="1502" w:type="dxa"/>
            <w:vAlign w:val="center"/>
          </w:tcPr>
          <w:p w:rsidR="00FC55EA" w:rsidRPr="00813720" w:rsidRDefault="00A70F90" w:rsidP="00DA5A01">
            <w:pPr>
              <w:ind w:firstLine="0"/>
              <w:jc w:val="center"/>
            </w:pPr>
            <w:r w:rsidRPr="00813720">
              <w:t>114</w:t>
            </w:r>
            <w:r w:rsidR="00FC55EA" w:rsidRPr="00813720">
              <w:t>,0</w:t>
            </w:r>
          </w:p>
        </w:tc>
      </w:tr>
      <w:tr w:rsidR="00FC55EA" w:rsidRPr="00813720" w:rsidTr="00FC03AC">
        <w:trPr>
          <w:jc w:val="center"/>
        </w:trPr>
        <w:tc>
          <w:tcPr>
            <w:tcW w:w="5347" w:type="dxa"/>
          </w:tcPr>
          <w:p w:rsidR="00FC55EA" w:rsidRPr="00813720" w:rsidRDefault="00FC55EA" w:rsidP="00463D92">
            <w:pPr>
              <w:ind w:firstLine="0"/>
              <w:jc w:val="center"/>
            </w:pPr>
            <w:r w:rsidRPr="00813720">
              <w:t xml:space="preserve">Резервный фонд Администрации </w:t>
            </w:r>
            <w:r w:rsidR="00291A8C" w:rsidRPr="00813720">
              <w:rPr>
                <w:bCs/>
              </w:rPr>
              <w:t xml:space="preserve">Бежаницкого </w:t>
            </w:r>
            <w:r w:rsidR="00291A8C">
              <w:rPr>
                <w:bCs/>
              </w:rPr>
              <w:t>муниципального округа</w:t>
            </w:r>
          </w:p>
        </w:tc>
        <w:tc>
          <w:tcPr>
            <w:tcW w:w="1502" w:type="dxa"/>
            <w:vAlign w:val="center"/>
          </w:tcPr>
          <w:p w:rsidR="00FC55EA" w:rsidRPr="00813720" w:rsidRDefault="00291A8C" w:rsidP="00523347">
            <w:pPr>
              <w:ind w:firstLine="0"/>
              <w:jc w:val="center"/>
            </w:pPr>
            <w:r>
              <w:t>3</w:t>
            </w:r>
            <w:r w:rsidR="006C5C64" w:rsidRPr="00813720">
              <w:t>0</w:t>
            </w:r>
            <w:r w:rsidR="00523347" w:rsidRPr="00813720">
              <w:t>0</w:t>
            </w:r>
            <w:r w:rsidR="00B37379" w:rsidRPr="00813720">
              <w:t>,0</w:t>
            </w:r>
          </w:p>
        </w:tc>
        <w:tc>
          <w:tcPr>
            <w:tcW w:w="1502" w:type="dxa"/>
            <w:vAlign w:val="center"/>
          </w:tcPr>
          <w:p w:rsidR="00FC55EA" w:rsidRPr="00813720" w:rsidRDefault="00A70F90" w:rsidP="00463D92">
            <w:pPr>
              <w:ind w:firstLine="0"/>
              <w:jc w:val="center"/>
            </w:pPr>
            <w:r w:rsidRPr="00813720">
              <w:t>--</w:t>
            </w:r>
          </w:p>
        </w:tc>
        <w:tc>
          <w:tcPr>
            <w:tcW w:w="1502" w:type="dxa"/>
            <w:vAlign w:val="center"/>
          </w:tcPr>
          <w:p w:rsidR="00FC55EA" w:rsidRPr="00813720" w:rsidRDefault="00B37379" w:rsidP="00463D92">
            <w:pPr>
              <w:ind w:firstLine="0"/>
              <w:jc w:val="center"/>
            </w:pPr>
            <w:r w:rsidRPr="00813720">
              <w:t>--</w:t>
            </w:r>
          </w:p>
        </w:tc>
      </w:tr>
      <w:tr w:rsidR="00FC03AC" w:rsidRPr="00813720" w:rsidTr="00FC03AC">
        <w:trPr>
          <w:jc w:val="center"/>
        </w:trPr>
        <w:tc>
          <w:tcPr>
            <w:tcW w:w="5347" w:type="dxa"/>
          </w:tcPr>
          <w:p w:rsidR="00FC03AC" w:rsidRPr="00813720" w:rsidRDefault="00FC03AC" w:rsidP="00463D92">
            <w:pPr>
              <w:jc w:val="center"/>
            </w:pPr>
            <w:r w:rsidRPr="00813720">
              <w:t xml:space="preserve">Резервный фонд Администрации </w:t>
            </w:r>
            <w:r w:rsidR="00291A8C" w:rsidRPr="00813720">
              <w:rPr>
                <w:bCs/>
              </w:rPr>
              <w:t xml:space="preserve">Бежаницкого </w:t>
            </w:r>
            <w:r w:rsidR="00291A8C">
              <w:rPr>
                <w:bCs/>
              </w:rPr>
              <w:t>муниципального округа</w:t>
            </w:r>
            <w:r w:rsidR="00291A8C" w:rsidRPr="00813720">
              <w:t xml:space="preserve"> </w:t>
            </w:r>
            <w:r w:rsidRPr="00813720">
              <w:t>по предупреждению и ликвидации чрезвычайных ситуаций и последствий стихийных бедствий</w:t>
            </w:r>
          </w:p>
        </w:tc>
        <w:tc>
          <w:tcPr>
            <w:tcW w:w="1502" w:type="dxa"/>
            <w:vAlign w:val="center"/>
          </w:tcPr>
          <w:p w:rsidR="00FC03AC" w:rsidRPr="00813720" w:rsidRDefault="00A70F90" w:rsidP="00523347">
            <w:pPr>
              <w:ind w:firstLine="0"/>
              <w:jc w:val="center"/>
            </w:pPr>
            <w:r w:rsidRPr="00813720">
              <w:t>2</w:t>
            </w:r>
            <w:r w:rsidR="00523347" w:rsidRPr="00813720">
              <w:t>51</w:t>
            </w:r>
            <w:r w:rsidRPr="00813720">
              <w:t>,0</w:t>
            </w:r>
          </w:p>
        </w:tc>
        <w:tc>
          <w:tcPr>
            <w:tcW w:w="1502" w:type="dxa"/>
            <w:vAlign w:val="center"/>
          </w:tcPr>
          <w:p w:rsidR="00FC03AC" w:rsidRPr="00813720" w:rsidRDefault="00523347" w:rsidP="00523347">
            <w:pPr>
              <w:ind w:firstLine="0"/>
              <w:jc w:val="left"/>
            </w:pPr>
            <w:r w:rsidRPr="00813720">
              <w:t xml:space="preserve">     151,0</w:t>
            </w:r>
          </w:p>
        </w:tc>
        <w:tc>
          <w:tcPr>
            <w:tcW w:w="1502" w:type="dxa"/>
            <w:vAlign w:val="center"/>
          </w:tcPr>
          <w:p w:rsidR="00FC03AC" w:rsidRPr="00813720" w:rsidRDefault="00A70F90" w:rsidP="00A70F90">
            <w:pPr>
              <w:jc w:val="left"/>
            </w:pPr>
            <w:r w:rsidRPr="00813720">
              <w:t>--</w:t>
            </w:r>
          </w:p>
        </w:tc>
      </w:tr>
      <w:tr w:rsidR="00FC55EA" w:rsidRPr="00813720" w:rsidTr="00FC03AC">
        <w:trPr>
          <w:trHeight w:val="427"/>
          <w:jc w:val="center"/>
        </w:trPr>
        <w:tc>
          <w:tcPr>
            <w:tcW w:w="5347" w:type="dxa"/>
          </w:tcPr>
          <w:p w:rsidR="00FC55EA" w:rsidRPr="00813720" w:rsidRDefault="00FC55EA" w:rsidP="00463D92">
            <w:pPr>
              <w:ind w:firstLine="0"/>
              <w:jc w:val="center"/>
            </w:pPr>
            <w:r w:rsidRPr="00813720">
              <w:t>Условно утвержденные расходы</w:t>
            </w:r>
          </w:p>
        </w:tc>
        <w:tc>
          <w:tcPr>
            <w:tcW w:w="1502" w:type="dxa"/>
            <w:vAlign w:val="center"/>
          </w:tcPr>
          <w:p w:rsidR="00FC55EA" w:rsidRPr="00813720" w:rsidRDefault="00FC55EA" w:rsidP="00463D92">
            <w:r w:rsidRPr="00813720">
              <w:t>--</w:t>
            </w:r>
          </w:p>
        </w:tc>
        <w:tc>
          <w:tcPr>
            <w:tcW w:w="1502" w:type="dxa"/>
            <w:vAlign w:val="center"/>
          </w:tcPr>
          <w:p w:rsidR="00FC55EA" w:rsidRPr="00813720" w:rsidRDefault="00291A8C" w:rsidP="00463D92">
            <w:pPr>
              <w:ind w:firstLine="0"/>
              <w:jc w:val="center"/>
            </w:pPr>
            <w:r>
              <w:t>5027,2</w:t>
            </w:r>
          </w:p>
        </w:tc>
        <w:tc>
          <w:tcPr>
            <w:tcW w:w="1502" w:type="dxa"/>
            <w:vAlign w:val="center"/>
          </w:tcPr>
          <w:p w:rsidR="00FC55EA" w:rsidRPr="00813720" w:rsidRDefault="00291A8C" w:rsidP="003F3B2E">
            <w:pPr>
              <w:ind w:firstLine="0"/>
              <w:jc w:val="center"/>
            </w:pPr>
            <w:r>
              <w:t>10586,2</w:t>
            </w:r>
          </w:p>
        </w:tc>
      </w:tr>
      <w:tr w:rsidR="00FC55EA" w:rsidRPr="00813720" w:rsidTr="00FC03AC">
        <w:trPr>
          <w:trHeight w:val="301"/>
          <w:jc w:val="center"/>
        </w:trPr>
        <w:tc>
          <w:tcPr>
            <w:tcW w:w="5347" w:type="dxa"/>
          </w:tcPr>
          <w:p w:rsidR="00FC55EA" w:rsidRPr="00813720" w:rsidRDefault="00FC55EA" w:rsidP="00463D92">
            <w:pPr>
              <w:jc w:val="center"/>
              <w:rPr>
                <w:b/>
              </w:rPr>
            </w:pPr>
            <w:r w:rsidRPr="00813720">
              <w:rPr>
                <w:b/>
              </w:rPr>
              <w:t>ИТОГО:</w:t>
            </w:r>
          </w:p>
        </w:tc>
        <w:tc>
          <w:tcPr>
            <w:tcW w:w="1502" w:type="dxa"/>
          </w:tcPr>
          <w:p w:rsidR="00FC55EA" w:rsidRPr="00813720" w:rsidRDefault="00291A8C" w:rsidP="00463D92">
            <w:pPr>
              <w:ind w:firstLine="0"/>
              <w:jc w:val="center"/>
              <w:rPr>
                <w:b/>
              </w:rPr>
            </w:pPr>
            <w:r>
              <w:rPr>
                <w:b/>
              </w:rPr>
              <w:t>665,0</w:t>
            </w:r>
          </w:p>
        </w:tc>
        <w:tc>
          <w:tcPr>
            <w:tcW w:w="1502" w:type="dxa"/>
          </w:tcPr>
          <w:p w:rsidR="00FC55EA" w:rsidRPr="00813720" w:rsidRDefault="00291A8C" w:rsidP="00463D92">
            <w:pPr>
              <w:ind w:firstLine="0"/>
              <w:jc w:val="center"/>
              <w:rPr>
                <w:b/>
              </w:rPr>
            </w:pPr>
            <w:r>
              <w:rPr>
                <w:b/>
              </w:rPr>
              <w:t>5292,2</w:t>
            </w:r>
          </w:p>
        </w:tc>
        <w:tc>
          <w:tcPr>
            <w:tcW w:w="1502" w:type="dxa"/>
          </w:tcPr>
          <w:p w:rsidR="00FC55EA" w:rsidRPr="00813720" w:rsidRDefault="00291A8C" w:rsidP="00463D92">
            <w:pPr>
              <w:ind w:firstLine="0"/>
              <w:jc w:val="center"/>
              <w:rPr>
                <w:b/>
              </w:rPr>
            </w:pPr>
            <w:r>
              <w:rPr>
                <w:b/>
              </w:rPr>
              <w:t>10700,2</w:t>
            </w:r>
          </w:p>
        </w:tc>
      </w:tr>
    </w:tbl>
    <w:p w:rsidR="00FC55EA" w:rsidRPr="00813720" w:rsidRDefault="00FC55EA" w:rsidP="00FC55EA">
      <w:pPr>
        <w:jc w:val="center"/>
        <w:rPr>
          <w:b/>
        </w:rPr>
      </w:pPr>
      <w:r w:rsidRPr="00813720">
        <w:rPr>
          <w:b/>
        </w:rPr>
        <w:t xml:space="preserve">     </w:t>
      </w:r>
    </w:p>
    <w:p w:rsidR="00E31F4F" w:rsidRPr="00813720" w:rsidRDefault="00E31F4F" w:rsidP="00FC55EA">
      <w:pPr>
        <w:jc w:val="center"/>
        <w:rPr>
          <w:b/>
        </w:rPr>
      </w:pPr>
    </w:p>
    <w:p w:rsidR="00FC55EA" w:rsidRPr="00813720" w:rsidRDefault="00FC55EA" w:rsidP="00FC55EA">
      <w:pPr>
        <w:jc w:val="center"/>
        <w:rPr>
          <w:b/>
        </w:rPr>
      </w:pPr>
      <w:r w:rsidRPr="00813720">
        <w:rPr>
          <w:b/>
        </w:rPr>
        <w:t>Дефицит районного бюджета</w:t>
      </w:r>
    </w:p>
    <w:p w:rsidR="00FC55EA" w:rsidRPr="00813720" w:rsidRDefault="00FC55EA" w:rsidP="00FC55EA">
      <w:pPr>
        <w:jc w:val="center"/>
        <w:rPr>
          <w:b/>
        </w:rPr>
      </w:pPr>
    </w:p>
    <w:p w:rsidR="00FC55EA" w:rsidRPr="00813720" w:rsidRDefault="00FC55EA" w:rsidP="00FC55EA">
      <w:pPr>
        <w:jc w:val="both"/>
      </w:pPr>
      <w:r w:rsidRPr="00813720">
        <w:rPr>
          <w:b/>
        </w:rPr>
        <w:t xml:space="preserve">         </w:t>
      </w:r>
      <w:r w:rsidRPr="00813720">
        <w:t>Дефицит районного бюджета в плановом периоде 202</w:t>
      </w:r>
      <w:r w:rsidR="008362E8">
        <w:t>6</w:t>
      </w:r>
      <w:r w:rsidRPr="00813720">
        <w:t xml:space="preserve"> года </w:t>
      </w:r>
      <w:r w:rsidR="00B37379" w:rsidRPr="00813720">
        <w:t xml:space="preserve">составит </w:t>
      </w:r>
      <w:r w:rsidR="008362E8">
        <w:t>–</w:t>
      </w:r>
      <w:r w:rsidR="00B37379" w:rsidRPr="00813720">
        <w:t xml:space="preserve"> </w:t>
      </w:r>
      <w:r w:rsidR="008362E8">
        <w:t>8666,0</w:t>
      </w:r>
      <w:r w:rsidRPr="00813720">
        <w:t xml:space="preserve"> тыс. руб., 202</w:t>
      </w:r>
      <w:r w:rsidR="008362E8">
        <w:t>7</w:t>
      </w:r>
      <w:r w:rsidRPr="00813720">
        <w:t xml:space="preserve"> года </w:t>
      </w:r>
      <w:r w:rsidR="008362E8">
        <w:t>–</w:t>
      </w:r>
      <w:r w:rsidRPr="00813720">
        <w:t xml:space="preserve"> </w:t>
      </w:r>
      <w:r w:rsidR="008362E8">
        <w:t xml:space="preserve">9969,0 </w:t>
      </w:r>
      <w:r w:rsidRPr="00813720">
        <w:t xml:space="preserve">тыс. руб., что соответствует требованиям Бюджетного кодекса. </w:t>
      </w:r>
    </w:p>
    <w:p w:rsidR="00FC55EA" w:rsidRPr="00813720" w:rsidRDefault="00FC55EA" w:rsidP="00FC55EA">
      <w:pPr>
        <w:jc w:val="center"/>
        <w:rPr>
          <w:b/>
        </w:rPr>
      </w:pPr>
    </w:p>
    <w:p w:rsidR="00B9341F" w:rsidRPr="00813720" w:rsidRDefault="008362E8" w:rsidP="00B9341F">
      <w:pPr>
        <w:jc w:val="both"/>
      </w:pPr>
      <w:r>
        <w:t xml:space="preserve">        </w:t>
      </w:r>
      <w:r w:rsidR="00B9341F" w:rsidRPr="00813720">
        <w:t>Условно утвержденные расходы в 202</w:t>
      </w:r>
      <w:r>
        <w:t>6</w:t>
      </w:r>
      <w:r w:rsidR="00B9341F" w:rsidRPr="00813720">
        <w:t xml:space="preserve"> году составят – </w:t>
      </w:r>
      <w:r>
        <w:t>5027,2</w:t>
      </w:r>
      <w:r w:rsidR="00B9341F" w:rsidRPr="00813720">
        <w:t xml:space="preserve"> тыс. руб., в 202</w:t>
      </w:r>
      <w:r>
        <w:t>7</w:t>
      </w:r>
      <w:r w:rsidR="00B9341F" w:rsidRPr="00813720">
        <w:t xml:space="preserve"> году – </w:t>
      </w:r>
      <w:r>
        <w:t>10586,2</w:t>
      </w:r>
      <w:r w:rsidR="00B9341F" w:rsidRPr="00813720">
        <w:t xml:space="preserve"> тыс. руб.</w:t>
      </w:r>
    </w:p>
    <w:p w:rsidR="00FC55EA" w:rsidRPr="00813720" w:rsidRDefault="00FC55EA" w:rsidP="00FC55EA">
      <w:pPr>
        <w:spacing w:line="300" w:lineRule="auto"/>
        <w:jc w:val="both"/>
      </w:pPr>
    </w:p>
    <w:p w:rsidR="00E06148" w:rsidRPr="00813720" w:rsidRDefault="00E06148" w:rsidP="00FC55EA">
      <w:pPr>
        <w:spacing w:line="300" w:lineRule="auto"/>
        <w:jc w:val="both"/>
      </w:pPr>
    </w:p>
    <w:p w:rsidR="00FC55EA" w:rsidRPr="00813720" w:rsidRDefault="00FC55EA" w:rsidP="00FC55EA">
      <w:pPr>
        <w:spacing w:line="300" w:lineRule="auto"/>
        <w:jc w:val="both"/>
      </w:pPr>
    </w:p>
    <w:p w:rsidR="008B0C2E" w:rsidRPr="00813720" w:rsidRDefault="008B0C2E" w:rsidP="00FC55EA"/>
    <w:p w:rsidR="00FC55EA" w:rsidRPr="00813720" w:rsidRDefault="00FC55EA" w:rsidP="00FC55EA">
      <w:r w:rsidRPr="00813720">
        <w:t xml:space="preserve">Начальник финансового управления </w:t>
      </w:r>
    </w:p>
    <w:p w:rsidR="00FC55EA" w:rsidRPr="00813720" w:rsidRDefault="00FC55EA" w:rsidP="00FC55EA">
      <w:r w:rsidRPr="00813720">
        <w:t xml:space="preserve">Администрации Бежаницкого района                                     </w:t>
      </w:r>
      <w:r w:rsidR="00563054" w:rsidRPr="00813720">
        <w:t xml:space="preserve">                              </w:t>
      </w:r>
      <w:r w:rsidRPr="00813720">
        <w:t xml:space="preserve">   О.С. Веселова</w:t>
      </w:r>
    </w:p>
    <w:p w:rsidR="00FC55EA" w:rsidRPr="00813720" w:rsidRDefault="00563054" w:rsidP="00FC55EA">
      <w:r w:rsidRPr="00813720">
        <w:t xml:space="preserve">     </w:t>
      </w:r>
    </w:p>
    <w:p w:rsidR="00FC55EA" w:rsidRPr="00813720" w:rsidRDefault="00FC55EA" w:rsidP="00ED3BEA">
      <w:pPr>
        <w:pStyle w:val="a3"/>
        <w:rPr>
          <w:b/>
          <w:bCs/>
          <w:color w:val="FF0000"/>
          <w:sz w:val="24"/>
          <w:szCs w:val="24"/>
        </w:rPr>
      </w:pPr>
    </w:p>
    <w:sectPr w:rsidR="00FC55EA" w:rsidRPr="00813720" w:rsidSect="00487C7C">
      <w:headerReference w:type="even" r:id="rId8"/>
      <w:headerReference w:type="default" r:id="rId9"/>
      <w:footerReference w:type="even" r:id="rId10"/>
      <w:footerReference w:type="default" r:id="rId11"/>
      <w:headerReference w:type="first" r:id="rId12"/>
      <w:footerReference w:type="first" r:id="rId13"/>
      <w:pgSz w:w="11906" w:h="16838"/>
      <w:pgMar w:top="993"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579" w:rsidRDefault="00803579">
      <w:r>
        <w:separator/>
      </w:r>
    </w:p>
  </w:endnote>
  <w:endnote w:type="continuationSeparator" w:id="0">
    <w:p w:rsidR="00803579" w:rsidRDefault="0080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MS Mincho"/>
    <w:charset w:val="80"/>
    <w:family w:val="auto"/>
    <w:pitch w:val="variable"/>
  </w:font>
  <w:font w:name="Lohit Hindi">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rsidP="00BF368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2E48" w:rsidRDefault="00D92E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579" w:rsidRDefault="00803579">
      <w:r>
        <w:separator/>
      </w:r>
    </w:p>
  </w:footnote>
  <w:footnote w:type="continuationSeparator" w:id="0">
    <w:p w:rsidR="00803579" w:rsidRDefault="0080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rsidP="001C17D0">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92E48" w:rsidRDefault="00D92E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rsidP="001C17D0">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66EEB">
      <w:rPr>
        <w:rStyle w:val="a7"/>
        <w:noProof/>
      </w:rPr>
      <w:t>2</w:t>
    </w:r>
    <w:r>
      <w:rPr>
        <w:rStyle w:val="a7"/>
      </w:rPr>
      <w:fldChar w:fldCharType="end"/>
    </w:r>
  </w:p>
  <w:p w:rsidR="00D92E48" w:rsidRDefault="00D92E48" w:rsidP="00EF1F7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E48" w:rsidRDefault="00D92E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2532"/>
        </w:tabs>
        <w:ind w:left="-1463" w:hanging="360"/>
      </w:pPr>
    </w:lvl>
    <w:lvl w:ilvl="1">
      <w:start w:val="1"/>
      <w:numFmt w:val="lowerLetter"/>
      <w:lvlText w:val="%2."/>
      <w:lvlJc w:val="left"/>
      <w:pPr>
        <w:tabs>
          <w:tab w:val="num" w:pos="-2532"/>
        </w:tabs>
        <w:ind w:left="-743" w:hanging="360"/>
      </w:pPr>
    </w:lvl>
    <w:lvl w:ilvl="2">
      <w:start w:val="1"/>
      <w:numFmt w:val="lowerRoman"/>
      <w:lvlText w:val="%3."/>
      <w:lvlJc w:val="right"/>
      <w:pPr>
        <w:tabs>
          <w:tab w:val="num" w:pos="-2532"/>
        </w:tabs>
        <w:ind w:left="-23" w:hanging="180"/>
      </w:pPr>
    </w:lvl>
    <w:lvl w:ilvl="3">
      <w:start w:val="1"/>
      <w:numFmt w:val="decimal"/>
      <w:lvlText w:val="%4."/>
      <w:lvlJc w:val="left"/>
      <w:pPr>
        <w:tabs>
          <w:tab w:val="num" w:pos="-2532"/>
        </w:tabs>
        <w:ind w:left="697" w:hanging="360"/>
      </w:pPr>
    </w:lvl>
    <w:lvl w:ilvl="4">
      <w:start w:val="1"/>
      <w:numFmt w:val="lowerLetter"/>
      <w:lvlText w:val="%5."/>
      <w:lvlJc w:val="left"/>
      <w:pPr>
        <w:tabs>
          <w:tab w:val="num" w:pos="-2532"/>
        </w:tabs>
        <w:ind w:left="1417" w:hanging="360"/>
      </w:pPr>
    </w:lvl>
    <w:lvl w:ilvl="5">
      <w:start w:val="1"/>
      <w:numFmt w:val="lowerRoman"/>
      <w:lvlText w:val="%6."/>
      <w:lvlJc w:val="right"/>
      <w:pPr>
        <w:tabs>
          <w:tab w:val="num" w:pos="-2532"/>
        </w:tabs>
        <w:ind w:left="2137" w:hanging="180"/>
      </w:pPr>
    </w:lvl>
    <w:lvl w:ilvl="6">
      <w:start w:val="1"/>
      <w:numFmt w:val="decimal"/>
      <w:lvlText w:val="%7."/>
      <w:lvlJc w:val="left"/>
      <w:pPr>
        <w:tabs>
          <w:tab w:val="num" w:pos="-2532"/>
        </w:tabs>
        <w:ind w:left="2857" w:hanging="360"/>
      </w:pPr>
    </w:lvl>
    <w:lvl w:ilvl="7">
      <w:start w:val="1"/>
      <w:numFmt w:val="lowerLetter"/>
      <w:lvlText w:val="%8."/>
      <w:lvlJc w:val="left"/>
      <w:pPr>
        <w:tabs>
          <w:tab w:val="num" w:pos="-2532"/>
        </w:tabs>
        <w:ind w:left="3577" w:hanging="360"/>
      </w:pPr>
    </w:lvl>
    <w:lvl w:ilvl="8">
      <w:start w:val="1"/>
      <w:numFmt w:val="lowerRoman"/>
      <w:lvlText w:val="%9."/>
      <w:lvlJc w:val="right"/>
      <w:pPr>
        <w:tabs>
          <w:tab w:val="num" w:pos="-2532"/>
        </w:tabs>
        <w:ind w:left="4297" w:hanging="18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05C2885"/>
    <w:multiLevelType w:val="hybridMultilevel"/>
    <w:tmpl w:val="7E223C44"/>
    <w:lvl w:ilvl="0" w:tplc="637AC38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157872"/>
    <w:multiLevelType w:val="hybridMultilevel"/>
    <w:tmpl w:val="25A803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7B0A5A"/>
    <w:multiLevelType w:val="hybridMultilevel"/>
    <w:tmpl w:val="5746825C"/>
    <w:lvl w:ilvl="0" w:tplc="8384FC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8485819"/>
    <w:multiLevelType w:val="hybridMultilevel"/>
    <w:tmpl w:val="76C2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781C56"/>
    <w:multiLevelType w:val="hybridMultilevel"/>
    <w:tmpl w:val="9D92680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964003"/>
    <w:multiLevelType w:val="hybridMultilevel"/>
    <w:tmpl w:val="013EF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F84D9B"/>
    <w:multiLevelType w:val="hybridMultilevel"/>
    <w:tmpl w:val="31F4C946"/>
    <w:lvl w:ilvl="0" w:tplc="C61C9FA6">
      <w:start w:val="15"/>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D3E5481"/>
    <w:multiLevelType w:val="hybridMultilevel"/>
    <w:tmpl w:val="76C25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6568AD"/>
    <w:multiLevelType w:val="hybridMultilevel"/>
    <w:tmpl w:val="EEBAF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722FF3"/>
    <w:multiLevelType w:val="hybridMultilevel"/>
    <w:tmpl w:val="1F72D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86195C"/>
    <w:multiLevelType w:val="hybridMultilevel"/>
    <w:tmpl w:val="32BA9606"/>
    <w:lvl w:ilvl="0" w:tplc="48D6B6E0">
      <w:start w:val="1"/>
      <w:numFmt w:val="bullet"/>
      <w:lvlText w:val=""/>
      <w:lvlJc w:val="left"/>
      <w:pPr>
        <w:ind w:left="218" w:hanging="360"/>
      </w:pPr>
      <w:rPr>
        <w:rFonts w:ascii="Symbol" w:eastAsia="Times New Roman" w:hAnsi="Symbol"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3" w15:restartNumberingAfterBreak="0">
    <w:nsid w:val="69C31E0B"/>
    <w:multiLevelType w:val="hybridMultilevel"/>
    <w:tmpl w:val="9EEC3C80"/>
    <w:lvl w:ilvl="0" w:tplc="48E051B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471EFB"/>
    <w:multiLevelType w:val="hybridMultilevel"/>
    <w:tmpl w:val="7244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B1059F"/>
    <w:multiLevelType w:val="hybridMultilevel"/>
    <w:tmpl w:val="16E8316C"/>
    <w:lvl w:ilvl="0" w:tplc="04190001">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F3322FE"/>
    <w:multiLevelType w:val="hybridMultilevel"/>
    <w:tmpl w:val="680E41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4"/>
  </w:num>
  <w:num w:numId="5">
    <w:abstractNumId w:val="9"/>
  </w:num>
  <w:num w:numId="6">
    <w:abstractNumId w:val="8"/>
  </w:num>
  <w:num w:numId="7">
    <w:abstractNumId w:val="15"/>
  </w:num>
  <w:num w:numId="8">
    <w:abstractNumId w:val="12"/>
  </w:num>
  <w:num w:numId="9">
    <w:abstractNumId w:val="11"/>
  </w:num>
  <w:num w:numId="10">
    <w:abstractNumId w:val="5"/>
  </w:num>
  <w:num w:numId="11">
    <w:abstractNumId w:val="10"/>
  </w:num>
  <w:num w:numId="12">
    <w:abstractNumId w:val="2"/>
  </w:num>
  <w:num w:numId="13">
    <w:abstractNumId w:val="3"/>
  </w:num>
  <w:num w:numId="14">
    <w:abstractNumId w:val="16"/>
  </w:num>
  <w:num w:numId="15">
    <w:abstractNumId w:val="1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E39C2"/>
    <w:rsid w:val="00001675"/>
    <w:rsid w:val="00001A78"/>
    <w:rsid w:val="00001CA8"/>
    <w:rsid w:val="00002675"/>
    <w:rsid w:val="00002A7A"/>
    <w:rsid w:val="00003667"/>
    <w:rsid w:val="00003672"/>
    <w:rsid w:val="0000370B"/>
    <w:rsid w:val="000037B8"/>
    <w:rsid w:val="000051AA"/>
    <w:rsid w:val="000054C1"/>
    <w:rsid w:val="000054D0"/>
    <w:rsid w:val="00005542"/>
    <w:rsid w:val="00005F97"/>
    <w:rsid w:val="00006632"/>
    <w:rsid w:val="000075F7"/>
    <w:rsid w:val="000107E1"/>
    <w:rsid w:val="000115E1"/>
    <w:rsid w:val="00011628"/>
    <w:rsid w:val="00012924"/>
    <w:rsid w:val="00013832"/>
    <w:rsid w:val="00013BD9"/>
    <w:rsid w:val="00014431"/>
    <w:rsid w:val="00014977"/>
    <w:rsid w:val="00015462"/>
    <w:rsid w:val="00015666"/>
    <w:rsid w:val="00015974"/>
    <w:rsid w:val="000168B1"/>
    <w:rsid w:val="000170A4"/>
    <w:rsid w:val="00017191"/>
    <w:rsid w:val="00017B88"/>
    <w:rsid w:val="0002039E"/>
    <w:rsid w:val="00020A39"/>
    <w:rsid w:val="00022012"/>
    <w:rsid w:val="00023564"/>
    <w:rsid w:val="00023A07"/>
    <w:rsid w:val="00023CE8"/>
    <w:rsid w:val="00025028"/>
    <w:rsid w:val="00030B85"/>
    <w:rsid w:val="000315FC"/>
    <w:rsid w:val="00031FA5"/>
    <w:rsid w:val="0003228C"/>
    <w:rsid w:val="00033C5E"/>
    <w:rsid w:val="00034172"/>
    <w:rsid w:val="00034A57"/>
    <w:rsid w:val="00036648"/>
    <w:rsid w:val="0004120C"/>
    <w:rsid w:val="000412BE"/>
    <w:rsid w:val="00042B75"/>
    <w:rsid w:val="00042C84"/>
    <w:rsid w:val="00044A9A"/>
    <w:rsid w:val="00045704"/>
    <w:rsid w:val="00045778"/>
    <w:rsid w:val="00045A58"/>
    <w:rsid w:val="00045FE4"/>
    <w:rsid w:val="00046856"/>
    <w:rsid w:val="00047B10"/>
    <w:rsid w:val="00047E70"/>
    <w:rsid w:val="00050F8A"/>
    <w:rsid w:val="00051896"/>
    <w:rsid w:val="000538F2"/>
    <w:rsid w:val="00053E97"/>
    <w:rsid w:val="0005521A"/>
    <w:rsid w:val="0005544A"/>
    <w:rsid w:val="00056739"/>
    <w:rsid w:val="00056A09"/>
    <w:rsid w:val="00056A20"/>
    <w:rsid w:val="00057214"/>
    <w:rsid w:val="00057AA7"/>
    <w:rsid w:val="00057E88"/>
    <w:rsid w:val="0006009C"/>
    <w:rsid w:val="000601D5"/>
    <w:rsid w:val="000604E7"/>
    <w:rsid w:val="00060684"/>
    <w:rsid w:val="00060AD1"/>
    <w:rsid w:val="00060F52"/>
    <w:rsid w:val="00061B5B"/>
    <w:rsid w:val="00061F97"/>
    <w:rsid w:val="00063740"/>
    <w:rsid w:val="0006385B"/>
    <w:rsid w:val="00064962"/>
    <w:rsid w:val="000653D9"/>
    <w:rsid w:val="0006631A"/>
    <w:rsid w:val="00066A3F"/>
    <w:rsid w:val="00066AD9"/>
    <w:rsid w:val="00067AAC"/>
    <w:rsid w:val="00070659"/>
    <w:rsid w:val="00070D03"/>
    <w:rsid w:val="000711F0"/>
    <w:rsid w:val="00071445"/>
    <w:rsid w:val="00071BA3"/>
    <w:rsid w:val="00071E28"/>
    <w:rsid w:val="0007386A"/>
    <w:rsid w:val="00073A30"/>
    <w:rsid w:val="00073EBD"/>
    <w:rsid w:val="00073F7B"/>
    <w:rsid w:val="00074860"/>
    <w:rsid w:val="00075391"/>
    <w:rsid w:val="00075A22"/>
    <w:rsid w:val="00077221"/>
    <w:rsid w:val="00077566"/>
    <w:rsid w:val="00077E8E"/>
    <w:rsid w:val="00080A67"/>
    <w:rsid w:val="00081051"/>
    <w:rsid w:val="000814BF"/>
    <w:rsid w:val="00081A10"/>
    <w:rsid w:val="000822FD"/>
    <w:rsid w:val="0008272B"/>
    <w:rsid w:val="00082BF1"/>
    <w:rsid w:val="00083413"/>
    <w:rsid w:val="00083436"/>
    <w:rsid w:val="00083790"/>
    <w:rsid w:val="00083B59"/>
    <w:rsid w:val="00083F1F"/>
    <w:rsid w:val="000846AD"/>
    <w:rsid w:val="00084DCD"/>
    <w:rsid w:val="000858B1"/>
    <w:rsid w:val="000858D2"/>
    <w:rsid w:val="00085DDD"/>
    <w:rsid w:val="000861FB"/>
    <w:rsid w:val="00087390"/>
    <w:rsid w:val="000878E7"/>
    <w:rsid w:val="00087E9F"/>
    <w:rsid w:val="00090BCC"/>
    <w:rsid w:val="0009184D"/>
    <w:rsid w:val="00091FB1"/>
    <w:rsid w:val="0009210F"/>
    <w:rsid w:val="00092558"/>
    <w:rsid w:val="00092D6B"/>
    <w:rsid w:val="000939EA"/>
    <w:rsid w:val="00093A7F"/>
    <w:rsid w:val="00095ED0"/>
    <w:rsid w:val="000962CF"/>
    <w:rsid w:val="0009682D"/>
    <w:rsid w:val="00096D20"/>
    <w:rsid w:val="00097008"/>
    <w:rsid w:val="00097C4F"/>
    <w:rsid w:val="000A01F4"/>
    <w:rsid w:val="000A0670"/>
    <w:rsid w:val="000A16EA"/>
    <w:rsid w:val="000A1CBB"/>
    <w:rsid w:val="000A3480"/>
    <w:rsid w:val="000A37F8"/>
    <w:rsid w:val="000A58A8"/>
    <w:rsid w:val="000A5BDA"/>
    <w:rsid w:val="000A5FE4"/>
    <w:rsid w:val="000A62CE"/>
    <w:rsid w:val="000B111C"/>
    <w:rsid w:val="000B1A56"/>
    <w:rsid w:val="000B1CEC"/>
    <w:rsid w:val="000B24C5"/>
    <w:rsid w:val="000B32A0"/>
    <w:rsid w:val="000B46EA"/>
    <w:rsid w:val="000B4EFC"/>
    <w:rsid w:val="000B5416"/>
    <w:rsid w:val="000B5593"/>
    <w:rsid w:val="000B5654"/>
    <w:rsid w:val="000B631F"/>
    <w:rsid w:val="000B6443"/>
    <w:rsid w:val="000B7F0B"/>
    <w:rsid w:val="000C0785"/>
    <w:rsid w:val="000C15D7"/>
    <w:rsid w:val="000C2142"/>
    <w:rsid w:val="000C2520"/>
    <w:rsid w:val="000C27E5"/>
    <w:rsid w:val="000C2B5B"/>
    <w:rsid w:val="000C3660"/>
    <w:rsid w:val="000C5E0B"/>
    <w:rsid w:val="000C6643"/>
    <w:rsid w:val="000C7266"/>
    <w:rsid w:val="000D08C2"/>
    <w:rsid w:val="000D16F1"/>
    <w:rsid w:val="000D26CA"/>
    <w:rsid w:val="000D2865"/>
    <w:rsid w:val="000D3598"/>
    <w:rsid w:val="000D3A69"/>
    <w:rsid w:val="000D3B20"/>
    <w:rsid w:val="000D584F"/>
    <w:rsid w:val="000D5A32"/>
    <w:rsid w:val="000D5A66"/>
    <w:rsid w:val="000D6AA8"/>
    <w:rsid w:val="000D6BA2"/>
    <w:rsid w:val="000D700C"/>
    <w:rsid w:val="000D7113"/>
    <w:rsid w:val="000E10EC"/>
    <w:rsid w:val="000E1584"/>
    <w:rsid w:val="000E353E"/>
    <w:rsid w:val="000E3919"/>
    <w:rsid w:val="000E4008"/>
    <w:rsid w:val="000E4782"/>
    <w:rsid w:val="000E5C6C"/>
    <w:rsid w:val="000E7130"/>
    <w:rsid w:val="000E71AE"/>
    <w:rsid w:val="000F04E0"/>
    <w:rsid w:val="000F04E4"/>
    <w:rsid w:val="000F1109"/>
    <w:rsid w:val="000F1131"/>
    <w:rsid w:val="000F1CC4"/>
    <w:rsid w:val="000F1F4F"/>
    <w:rsid w:val="000F25E1"/>
    <w:rsid w:val="000F2C19"/>
    <w:rsid w:val="000F2CB8"/>
    <w:rsid w:val="000F39E9"/>
    <w:rsid w:val="000F3D2F"/>
    <w:rsid w:val="000F3FB8"/>
    <w:rsid w:val="000F446B"/>
    <w:rsid w:val="000F45C7"/>
    <w:rsid w:val="000F4B0A"/>
    <w:rsid w:val="000F651F"/>
    <w:rsid w:val="000F6EB6"/>
    <w:rsid w:val="000F7114"/>
    <w:rsid w:val="000F7350"/>
    <w:rsid w:val="00100E34"/>
    <w:rsid w:val="00100EE2"/>
    <w:rsid w:val="00102085"/>
    <w:rsid w:val="0010215B"/>
    <w:rsid w:val="0010250F"/>
    <w:rsid w:val="0010279A"/>
    <w:rsid w:val="0010343D"/>
    <w:rsid w:val="001035F5"/>
    <w:rsid w:val="00103D0F"/>
    <w:rsid w:val="001045D0"/>
    <w:rsid w:val="001046AC"/>
    <w:rsid w:val="00104B4B"/>
    <w:rsid w:val="00104C45"/>
    <w:rsid w:val="00104EB1"/>
    <w:rsid w:val="001051DA"/>
    <w:rsid w:val="00106CC1"/>
    <w:rsid w:val="001077CA"/>
    <w:rsid w:val="00107D07"/>
    <w:rsid w:val="00107DDF"/>
    <w:rsid w:val="001100AB"/>
    <w:rsid w:val="00110D92"/>
    <w:rsid w:val="0011198B"/>
    <w:rsid w:val="00111C72"/>
    <w:rsid w:val="00111DFD"/>
    <w:rsid w:val="001122E4"/>
    <w:rsid w:val="00112344"/>
    <w:rsid w:val="0011390F"/>
    <w:rsid w:val="00113CEA"/>
    <w:rsid w:val="00113D7A"/>
    <w:rsid w:val="001142CA"/>
    <w:rsid w:val="001154BB"/>
    <w:rsid w:val="00115775"/>
    <w:rsid w:val="00115A1E"/>
    <w:rsid w:val="001165E2"/>
    <w:rsid w:val="001174C0"/>
    <w:rsid w:val="001178B4"/>
    <w:rsid w:val="00117CEF"/>
    <w:rsid w:val="0012020C"/>
    <w:rsid w:val="001208BF"/>
    <w:rsid w:val="00121515"/>
    <w:rsid w:val="001228F9"/>
    <w:rsid w:val="00122932"/>
    <w:rsid w:val="00122C99"/>
    <w:rsid w:val="00122F10"/>
    <w:rsid w:val="001238B4"/>
    <w:rsid w:val="00123922"/>
    <w:rsid w:val="00124518"/>
    <w:rsid w:val="00124CC0"/>
    <w:rsid w:val="00124FA8"/>
    <w:rsid w:val="00125135"/>
    <w:rsid w:val="00125180"/>
    <w:rsid w:val="00125A2D"/>
    <w:rsid w:val="00126048"/>
    <w:rsid w:val="00126050"/>
    <w:rsid w:val="001267C5"/>
    <w:rsid w:val="00126AB0"/>
    <w:rsid w:val="00126B20"/>
    <w:rsid w:val="0012793D"/>
    <w:rsid w:val="00130FE5"/>
    <w:rsid w:val="00132E75"/>
    <w:rsid w:val="00133045"/>
    <w:rsid w:val="00133ED5"/>
    <w:rsid w:val="001358CD"/>
    <w:rsid w:val="00135CAC"/>
    <w:rsid w:val="00136526"/>
    <w:rsid w:val="001400E7"/>
    <w:rsid w:val="0014043B"/>
    <w:rsid w:val="0014152F"/>
    <w:rsid w:val="0014186A"/>
    <w:rsid w:val="001428FF"/>
    <w:rsid w:val="00142E41"/>
    <w:rsid w:val="001454B8"/>
    <w:rsid w:val="001456D5"/>
    <w:rsid w:val="00145921"/>
    <w:rsid w:val="00145994"/>
    <w:rsid w:val="001459F9"/>
    <w:rsid w:val="00145DA8"/>
    <w:rsid w:val="00146F51"/>
    <w:rsid w:val="0014726B"/>
    <w:rsid w:val="00147A0D"/>
    <w:rsid w:val="0015056F"/>
    <w:rsid w:val="0015140D"/>
    <w:rsid w:val="00151AA2"/>
    <w:rsid w:val="00152230"/>
    <w:rsid w:val="00153162"/>
    <w:rsid w:val="00153E05"/>
    <w:rsid w:val="00155082"/>
    <w:rsid w:val="0015574F"/>
    <w:rsid w:val="0015715C"/>
    <w:rsid w:val="001608A0"/>
    <w:rsid w:val="00161A18"/>
    <w:rsid w:val="00161C88"/>
    <w:rsid w:val="00161F37"/>
    <w:rsid w:val="00162998"/>
    <w:rsid w:val="00162E06"/>
    <w:rsid w:val="001635C6"/>
    <w:rsid w:val="00163757"/>
    <w:rsid w:val="00163EB1"/>
    <w:rsid w:val="00164537"/>
    <w:rsid w:val="00165744"/>
    <w:rsid w:val="00167B96"/>
    <w:rsid w:val="00167DFC"/>
    <w:rsid w:val="00167E7E"/>
    <w:rsid w:val="0017001F"/>
    <w:rsid w:val="001723D1"/>
    <w:rsid w:val="00172713"/>
    <w:rsid w:val="00172942"/>
    <w:rsid w:val="00173288"/>
    <w:rsid w:val="00173295"/>
    <w:rsid w:val="001733E1"/>
    <w:rsid w:val="0017477C"/>
    <w:rsid w:val="00174AA6"/>
    <w:rsid w:val="00174B19"/>
    <w:rsid w:val="00175548"/>
    <w:rsid w:val="001756D7"/>
    <w:rsid w:val="00175979"/>
    <w:rsid w:val="00175FE8"/>
    <w:rsid w:val="0017622A"/>
    <w:rsid w:val="00176405"/>
    <w:rsid w:val="0018092D"/>
    <w:rsid w:val="00180F05"/>
    <w:rsid w:val="00181007"/>
    <w:rsid w:val="00181669"/>
    <w:rsid w:val="001816C9"/>
    <w:rsid w:val="001818E5"/>
    <w:rsid w:val="00181A98"/>
    <w:rsid w:val="00181D6E"/>
    <w:rsid w:val="00182085"/>
    <w:rsid w:val="00182099"/>
    <w:rsid w:val="00182C18"/>
    <w:rsid w:val="0018347F"/>
    <w:rsid w:val="00183B9B"/>
    <w:rsid w:val="0018563A"/>
    <w:rsid w:val="00186208"/>
    <w:rsid w:val="00187F20"/>
    <w:rsid w:val="001909DE"/>
    <w:rsid w:val="00190D17"/>
    <w:rsid w:val="00191A51"/>
    <w:rsid w:val="001923A8"/>
    <w:rsid w:val="00192A55"/>
    <w:rsid w:val="00192D32"/>
    <w:rsid w:val="00193770"/>
    <w:rsid w:val="00193817"/>
    <w:rsid w:val="00193DEF"/>
    <w:rsid w:val="00193FBE"/>
    <w:rsid w:val="00195C5D"/>
    <w:rsid w:val="00195E26"/>
    <w:rsid w:val="00195F42"/>
    <w:rsid w:val="00195FF1"/>
    <w:rsid w:val="0019657A"/>
    <w:rsid w:val="00196A04"/>
    <w:rsid w:val="00197968"/>
    <w:rsid w:val="00197D64"/>
    <w:rsid w:val="001A10C2"/>
    <w:rsid w:val="001A1D48"/>
    <w:rsid w:val="001A1D74"/>
    <w:rsid w:val="001A2A46"/>
    <w:rsid w:val="001A37DE"/>
    <w:rsid w:val="001A38FF"/>
    <w:rsid w:val="001A4067"/>
    <w:rsid w:val="001A5032"/>
    <w:rsid w:val="001B0514"/>
    <w:rsid w:val="001B0DC6"/>
    <w:rsid w:val="001B1281"/>
    <w:rsid w:val="001B1B11"/>
    <w:rsid w:val="001B266D"/>
    <w:rsid w:val="001B3CCE"/>
    <w:rsid w:val="001B44B3"/>
    <w:rsid w:val="001B4B4F"/>
    <w:rsid w:val="001B4B73"/>
    <w:rsid w:val="001B6EB2"/>
    <w:rsid w:val="001B72FB"/>
    <w:rsid w:val="001B7526"/>
    <w:rsid w:val="001C05B3"/>
    <w:rsid w:val="001C1661"/>
    <w:rsid w:val="001C17D0"/>
    <w:rsid w:val="001C1B68"/>
    <w:rsid w:val="001C2ECE"/>
    <w:rsid w:val="001C3E04"/>
    <w:rsid w:val="001C4A8C"/>
    <w:rsid w:val="001C4CCA"/>
    <w:rsid w:val="001C61CE"/>
    <w:rsid w:val="001C6669"/>
    <w:rsid w:val="001C761B"/>
    <w:rsid w:val="001C7736"/>
    <w:rsid w:val="001C7A7A"/>
    <w:rsid w:val="001C7F1C"/>
    <w:rsid w:val="001D0C40"/>
    <w:rsid w:val="001D11DF"/>
    <w:rsid w:val="001D18D6"/>
    <w:rsid w:val="001D1A21"/>
    <w:rsid w:val="001D1C03"/>
    <w:rsid w:val="001D242B"/>
    <w:rsid w:val="001D3DB7"/>
    <w:rsid w:val="001D549D"/>
    <w:rsid w:val="001D5A88"/>
    <w:rsid w:val="001D5BBA"/>
    <w:rsid w:val="001E0977"/>
    <w:rsid w:val="001E0AAD"/>
    <w:rsid w:val="001E20A4"/>
    <w:rsid w:val="001E2116"/>
    <w:rsid w:val="001E218F"/>
    <w:rsid w:val="001E27A4"/>
    <w:rsid w:val="001E2E75"/>
    <w:rsid w:val="001E309F"/>
    <w:rsid w:val="001E3769"/>
    <w:rsid w:val="001E3787"/>
    <w:rsid w:val="001E3B0C"/>
    <w:rsid w:val="001E3B69"/>
    <w:rsid w:val="001E42F1"/>
    <w:rsid w:val="001E5814"/>
    <w:rsid w:val="001E5FB1"/>
    <w:rsid w:val="001F0752"/>
    <w:rsid w:val="001F0A05"/>
    <w:rsid w:val="001F1443"/>
    <w:rsid w:val="001F3D87"/>
    <w:rsid w:val="001F3E25"/>
    <w:rsid w:val="001F4481"/>
    <w:rsid w:val="001F45D0"/>
    <w:rsid w:val="001F4B3C"/>
    <w:rsid w:val="001F4CE9"/>
    <w:rsid w:val="001F4E63"/>
    <w:rsid w:val="001F536C"/>
    <w:rsid w:val="001F58CB"/>
    <w:rsid w:val="001F5BC0"/>
    <w:rsid w:val="001F5DCF"/>
    <w:rsid w:val="001F6A32"/>
    <w:rsid w:val="001F71F1"/>
    <w:rsid w:val="001F757F"/>
    <w:rsid w:val="001F78EB"/>
    <w:rsid w:val="00200B6F"/>
    <w:rsid w:val="002010B0"/>
    <w:rsid w:val="002013ED"/>
    <w:rsid w:val="0020162E"/>
    <w:rsid w:val="002037DB"/>
    <w:rsid w:val="00205072"/>
    <w:rsid w:val="00206459"/>
    <w:rsid w:val="00207750"/>
    <w:rsid w:val="0021108B"/>
    <w:rsid w:val="00211752"/>
    <w:rsid w:val="00211A12"/>
    <w:rsid w:val="002123F1"/>
    <w:rsid w:val="00212B98"/>
    <w:rsid w:val="00213A33"/>
    <w:rsid w:val="0021447B"/>
    <w:rsid w:val="002146B0"/>
    <w:rsid w:val="002148AA"/>
    <w:rsid w:val="00214E61"/>
    <w:rsid w:val="0021550F"/>
    <w:rsid w:val="002156C8"/>
    <w:rsid w:val="00216256"/>
    <w:rsid w:val="00216534"/>
    <w:rsid w:val="00216977"/>
    <w:rsid w:val="00217054"/>
    <w:rsid w:val="00217508"/>
    <w:rsid w:val="002177D7"/>
    <w:rsid w:val="00217DD1"/>
    <w:rsid w:val="002201B6"/>
    <w:rsid w:val="002214F4"/>
    <w:rsid w:val="002241AD"/>
    <w:rsid w:val="002272E5"/>
    <w:rsid w:val="00232D79"/>
    <w:rsid w:val="00233053"/>
    <w:rsid w:val="002332CA"/>
    <w:rsid w:val="002337D1"/>
    <w:rsid w:val="00234620"/>
    <w:rsid w:val="00234AFE"/>
    <w:rsid w:val="00234B2F"/>
    <w:rsid w:val="00234B69"/>
    <w:rsid w:val="00234D0E"/>
    <w:rsid w:val="00235071"/>
    <w:rsid w:val="00236A75"/>
    <w:rsid w:val="00236F88"/>
    <w:rsid w:val="002375D0"/>
    <w:rsid w:val="002401DC"/>
    <w:rsid w:val="0024171E"/>
    <w:rsid w:val="002429EF"/>
    <w:rsid w:val="002431BF"/>
    <w:rsid w:val="00243995"/>
    <w:rsid w:val="00243B23"/>
    <w:rsid w:val="00244E0D"/>
    <w:rsid w:val="00245358"/>
    <w:rsid w:val="00246DE3"/>
    <w:rsid w:val="0024738C"/>
    <w:rsid w:val="002502E3"/>
    <w:rsid w:val="0025056D"/>
    <w:rsid w:val="0025057A"/>
    <w:rsid w:val="002506ED"/>
    <w:rsid w:val="0025114C"/>
    <w:rsid w:val="0025179C"/>
    <w:rsid w:val="002518ED"/>
    <w:rsid w:val="00252024"/>
    <w:rsid w:val="00252186"/>
    <w:rsid w:val="00252233"/>
    <w:rsid w:val="002548D8"/>
    <w:rsid w:val="00255276"/>
    <w:rsid w:val="0025587D"/>
    <w:rsid w:val="00255E8F"/>
    <w:rsid w:val="0025622F"/>
    <w:rsid w:val="002576AE"/>
    <w:rsid w:val="00260E96"/>
    <w:rsid w:val="002614FE"/>
    <w:rsid w:val="00261625"/>
    <w:rsid w:val="00261832"/>
    <w:rsid w:val="002624CF"/>
    <w:rsid w:val="00262B82"/>
    <w:rsid w:val="00263157"/>
    <w:rsid w:val="0026342F"/>
    <w:rsid w:val="002638D0"/>
    <w:rsid w:val="00263D7F"/>
    <w:rsid w:val="00264155"/>
    <w:rsid w:val="00264714"/>
    <w:rsid w:val="002658A7"/>
    <w:rsid w:val="00266B09"/>
    <w:rsid w:val="00267111"/>
    <w:rsid w:val="0026762D"/>
    <w:rsid w:val="00267A37"/>
    <w:rsid w:val="0027068B"/>
    <w:rsid w:val="002707FD"/>
    <w:rsid w:val="00270939"/>
    <w:rsid w:val="00271648"/>
    <w:rsid w:val="00273617"/>
    <w:rsid w:val="00274110"/>
    <w:rsid w:val="00274463"/>
    <w:rsid w:val="002745B5"/>
    <w:rsid w:val="00274A27"/>
    <w:rsid w:val="00274C70"/>
    <w:rsid w:val="002758A9"/>
    <w:rsid w:val="00275A23"/>
    <w:rsid w:val="00275F6A"/>
    <w:rsid w:val="0027664B"/>
    <w:rsid w:val="00276EB8"/>
    <w:rsid w:val="00276FF0"/>
    <w:rsid w:val="002771AD"/>
    <w:rsid w:val="002803CB"/>
    <w:rsid w:val="00280F45"/>
    <w:rsid w:val="00281B3B"/>
    <w:rsid w:val="00282C43"/>
    <w:rsid w:val="00284DCE"/>
    <w:rsid w:val="00284F56"/>
    <w:rsid w:val="00285422"/>
    <w:rsid w:val="00286B62"/>
    <w:rsid w:val="002876A0"/>
    <w:rsid w:val="00287CA8"/>
    <w:rsid w:val="00287FAF"/>
    <w:rsid w:val="00290032"/>
    <w:rsid w:val="002900A5"/>
    <w:rsid w:val="002907B0"/>
    <w:rsid w:val="00290948"/>
    <w:rsid w:val="00290C5B"/>
    <w:rsid w:val="00291A8C"/>
    <w:rsid w:val="00291DA4"/>
    <w:rsid w:val="00291EBB"/>
    <w:rsid w:val="002920E5"/>
    <w:rsid w:val="002922BD"/>
    <w:rsid w:val="002930DA"/>
    <w:rsid w:val="002931B5"/>
    <w:rsid w:val="002931F6"/>
    <w:rsid w:val="002935EE"/>
    <w:rsid w:val="00293A3D"/>
    <w:rsid w:val="00293A86"/>
    <w:rsid w:val="00294957"/>
    <w:rsid w:val="0029506C"/>
    <w:rsid w:val="002954AD"/>
    <w:rsid w:val="00295B38"/>
    <w:rsid w:val="00296C35"/>
    <w:rsid w:val="0029745C"/>
    <w:rsid w:val="0029763C"/>
    <w:rsid w:val="002A046F"/>
    <w:rsid w:val="002A0D3D"/>
    <w:rsid w:val="002A13B5"/>
    <w:rsid w:val="002A2D59"/>
    <w:rsid w:val="002A4F2F"/>
    <w:rsid w:val="002A4F69"/>
    <w:rsid w:val="002A53D1"/>
    <w:rsid w:val="002A5747"/>
    <w:rsid w:val="002A6383"/>
    <w:rsid w:val="002A6FCA"/>
    <w:rsid w:val="002A7851"/>
    <w:rsid w:val="002A7CFA"/>
    <w:rsid w:val="002B0C82"/>
    <w:rsid w:val="002B1F12"/>
    <w:rsid w:val="002B3B2A"/>
    <w:rsid w:val="002B4884"/>
    <w:rsid w:val="002B48AA"/>
    <w:rsid w:val="002B73B3"/>
    <w:rsid w:val="002B7738"/>
    <w:rsid w:val="002C093E"/>
    <w:rsid w:val="002C132D"/>
    <w:rsid w:val="002C3093"/>
    <w:rsid w:val="002C4478"/>
    <w:rsid w:val="002C5158"/>
    <w:rsid w:val="002C5255"/>
    <w:rsid w:val="002C60EE"/>
    <w:rsid w:val="002C634F"/>
    <w:rsid w:val="002C72A4"/>
    <w:rsid w:val="002C732A"/>
    <w:rsid w:val="002D0837"/>
    <w:rsid w:val="002D15BC"/>
    <w:rsid w:val="002D1D5A"/>
    <w:rsid w:val="002D2631"/>
    <w:rsid w:val="002D2AB0"/>
    <w:rsid w:val="002D3209"/>
    <w:rsid w:val="002D32D7"/>
    <w:rsid w:val="002D36D6"/>
    <w:rsid w:val="002D4311"/>
    <w:rsid w:val="002D4B00"/>
    <w:rsid w:val="002D5317"/>
    <w:rsid w:val="002D6533"/>
    <w:rsid w:val="002D6628"/>
    <w:rsid w:val="002D6883"/>
    <w:rsid w:val="002E02BF"/>
    <w:rsid w:val="002E03AC"/>
    <w:rsid w:val="002E03D4"/>
    <w:rsid w:val="002E11F3"/>
    <w:rsid w:val="002E1C94"/>
    <w:rsid w:val="002E25B1"/>
    <w:rsid w:val="002E25EB"/>
    <w:rsid w:val="002E417E"/>
    <w:rsid w:val="002E4894"/>
    <w:rsid w:val="002E52DD"/>
    <w:rsid w:val="002E631B"/>
    <w:rsid w:val="002E7271"/>
    <w:rsid w:val="002F0625"/>
    <w:rsid w:val="002F128C"/>
    <w:rsid w:val="002F1435"/>
    <w:rsid w:val="002F14A5"/>
    <w:rsid w:val="002F15A8"/>
    <w:rsid w:val="002F23C4"/>
    <w:rsid w:val="002F39ED"/>
    <w:rsid w:val="002F5CFA"/>
    <w:rsid w:val="002F5DC7"/>
    <w:rsid w:val="002F5EB6"/>
    <w:rsid w:val="002F6A83"/>
    <w:rsid w:val="002F6AE3"/>
    <w:rsid w:val="002F7F0C"/>
    <w:rsid w:val="00300837"/>
    <w:rsid w:val="003010DD"/>
    <w:rsid w:val="00301C5A"/>
    <w:rsid w:val="00302614"/>
    <w:rsid w:val="0030268B"/>
    <w:rsid w:val="00302A3E"/>
    <w:rsid w:val="00302AC9"/>
    <w:rsid w:val="00302EF5"/>
    <w:rsid w:val="003036F3"/>
    <w:rsid w:val="00304E50"/>
    <w:rsid w:val="0030560B"/>
    <w:rsid w:val="00305C41"/>
    <w:rsid w:val="003060D0"/>
    <w:rsid w:val="00306519"/>
    <w:rsid w:val="00306B90"/>
    <w:rsid w:val="00306F76"/>
    <w:rsid w:val="00307DE9"/>
    <w:rsid w:val="00310669"/>
    <w:rsid w:val="0031068E"/>
    <w:rsid w:val="00311EAD"/>
    <w:rsid w:val="00312D2C"/>
    <w:rsid w:val="00313CFC"/>
    <w:rsid w:val="00313D7C"/>
    <w:rsid w:val="0031435A"/>
    <w:rsid w:val="003144C8"/>
    <w:rsid w:val="00314975"/>
    <w:rsid w:val="00314D8C"/>
    <w:rsid w:val="003160C5"/>
    <w:rsid w:val="0031661A"/>
    <w:rsid w:val="00316C8B"/>
    <w:rsid w:val="003173FB"/>
    <w:rsid w:val="00320E1B"/>
    <w:rsid w:val="00321A1A"/>
    <w:rsid w:val="0032245C"/>
    <w:rsid w:val="00322694"/>
    <w:rsid w:val="00322E62"/>
    <w:rsid w:val="00323714"/>
    <w:rsid w:val="00323CA6"/>
    <w:rsid w:val="00324C89"/>
    <w:rsid w:val="0032547D"/>
    <w:rsid w:val="00325C9E"/>
    <w:rsid w:val="00326E20"/>
    <w:rsid w:val="00326F9E"/>
    <w:rsid w:val="00327116"/>
    <w:rsid w:val="003272E5"/>
    <w:rsid w:val="0032791C"/>
    <w:rsid w:val="003279D1"/>
    <w:rsid w:val="00327A57"/>
    <w:rsid w:val="00327B31"/>
    <w:rsid w:val="003301C8"/>
    <w:rsid w:val="00330C2E"/>
    <w:rsid w:val="00331955"/>
    <w:rsid w:val="0033201B"/>
    <w:rsid w:val="00334E71"/>
    <w:rsid w:val="00335095"/>
    <w:rsid w:val="00335924"/>
    <w:rsid w:val="00335EC6"/>
    <w:rsid w:val="003362CC"/>
    <w:rsid w:val="0033764D"/>
    <w:rsid w:val="00337735"/>
    <w:rsid w:val="003416A4"/>
    <w:rsid w:val="00341874"/>
    <w:rsid w:val="00342BDD"/>
    <w:rsid w:val="003436EF"/>
    <w:rsid w:val="003437E8"/>
    <w:rsid w:val="003440BE"/>
    <w:rsid w:val="0034448B"/>
    <w:rsid w:val="003444D4"/>
    <w:rsid w:val="00345253"/>
    <w:rsid w:val="00345267"/>
    <w:rsid w:val="003458D1"/>
    <w:rsid w:val="003464DB"/>
    <w:rsid w:val="003473A3"/>
    <w:rsid w:val="00347F43"/>
    <w:rsid w:val="00350932"/>
    <w:rsid w:val="003514A0"/>
    <w:rsid w:val="003519C5"/>
    <w:rsid w:val="0035334C"/>
    <w:rsid w:val="00353FA7"/>
    <w:rsid w:val="00354356"/>
    <w:rsid w:val="0035482C"/>
    <w:rsid w:val="003550CC"/>
    <w:rsid w:val="00355575"/>
    <w:rsid w:val="0035599C"/>
    <w:rsid w:val="003559F9"/>
    <w:rsid w:val="00355E83"/>
    <w:rsid w:val="003565F1"/>
    <w:rsid w:val="003600DE"/>
    <w:rsid w:val="00360208"/>
    <w:rsid w:val="00360964"/>
    <w:rsid w:val="00361EE6"/>
    <w:rsid w:val="003622A2"/>
    <w:rsid w:val="00362402"/>
    <w:rsid w:val="00362B9F"/>
    <w:rsid w:val="0036322D"/>
    <w:rsid w:val="0036367F"/>
    <w:rsid w:val="00364203"/>
    <w:rsid w:val="00365FAF"/>
    <w:rsid w:val="00366896"/>
    <w:rsid w:val="00366E91"/>
    <w:rsid w:val="003675F6"/>
    <w:rsid w:val="0037061E"/>
    <w:rsid w:val="00370B05"/>
    <w:rsid w:val="00370ED8"/>
    <w:rsid w:val="0037136E"/>
    <w:rsid w:val="003720CA"/>
    <w:rsid w:val="003720E3"/>
    <w:rsid w:val="0037242B"/>
    <w:rsid w:val="0037284F"/>
    <w:rsid w:val="00372CBB"/>
    <w:rsid w:val="00373057"/>
    <w:rsid w:val="00373509"/>
    <w:rsid w:val="0037356B"/>
    <w:rsid w:val="00373720"/>
    <w:rsid w:val="003737FA"/>
    <w:rsid w:val="00373E6F"/>
    <w:rsid w:val="00375FCE"/>
    <w:rsid w:val="003767E7"/>
    <w:rsid w:val="00377262"/>
    <w:rsid w:val="003776D6"/>
    <w:rsid w:val="00380861"/>
    <w:rsid w:val="00380A94"/>
    <w:rsid w:val="00380EF4"/>
    <w:rsid w:val="00381809"/>
    <w:rsid w:val="00381C1C"/>
    <w:rsid w:val="00381D68"/>
    <w:rsid w:val="00381D94"/>
    <w:rsid w:val="00382455"/>
    <w:rsid w:val="003833C3"/>
    <w:rsid w:val="00383A7D"/>
    <w:rsid w:val="0038444E"/>
    <w:rsid w:val="00384A4D"/>
    <w:rsid w:val="00384C0D"/>
    <w:rsid w:val="00384CB3"/>
    <w:rsid w:val="003861A0"/>
    <w:rsid w:val="00386273"/>
    <w:rsid w:val="003868D4"/>
    <w:rsid w:val="003905BF"/>
    <w:rsid w:val="00390806"/>
    <w:rsid w:val="00390B36"/>
    <w:rsid w:val="00390BF8"/>
    <w:rsid w:val="00391DEE"/>
    <w:rsid w:val="00392986"/>
    <w:rsid w:val="00392B88"/>
    <w:rsid w:val="00393E07"/>
    <w:rsid w:val="003945E6"/>
    <w:rsid w:val="00395166"/>
    <w:rsid w:val="00395719"/>
    <w:rsid w:val="003957E7"/>
    <w:rsid w:val="00395B4A"/>
    <w:rsid w:val="0039685A"/>
    <w:rsid w:val="00397276"/>
    <w:rsid w:val="00397BAE"/>
    <w:rsid w:val="00397EA7"/>
    <w:rsid w:val="003A01A9"/>
    <w:rsid w:val="003A020B"/>
    <w:rsid w:val="003A0737"/>
    <w:rsid w:val="003A2721"/>
    <w:rsid w:val="003A294C"/>
    <w:rsid w:val="003A33E0"/>
    <w:rsid w:val="003A3A03"/>
    <w:rsid w:val="003A40B8"/>
    <w:rsid w:val="003A4B4D"/>
    <w:rsid w:val="003A56F1"/>
    <w:rsid w:val="003A5C2A"/>
    <w:rsid w:val="003A5CC1"/>
    <w:rsid w:val="003A6578"/>
    <w:rsid w:val="003A6C07"/>
    <w:rsid w:val="003A730C"/>
    <w:rsid w:val="003A79ED"/>
    <w:rsid w:val="003A7E97"/>
    <w:rsid w:val="003B0384"/>
    <w:rsid w:val="003B0642"/>
    <w:rsid w:val="003B07BE"/>
    <w:rsid w:val="003B1106"/>
    <w:rsid w:val="003B1675"/>
    <w:rsid w:val="003B24E9"/>
    <w:rsid w:val="003B255F"/>
    <w:rsid w:val="003B45A1"/>
    <w:rsid w:val="003B45B9"/>
    <w:rsid w:val="003B4D2B"/>
    <w:rsid w:val="003B4F65"/>
    <w:rsid w:val="003B5148"/>
    <w:rsid w:val="003B5C15"/>
    <w:rsid w:val="003B6476"/>
    <w:rsid w:val="003B7963"/>
    <w:rsid w:val="003C1CFC"/>
    <w:rsid w:val="003C1FCC"/>
    <w:rsid w:val="003C2178"/>
    <w:rsid w:val="003C29F6"/>
    <w:rsid w:val="003C335C"/>
    <w:rsid w:val="003C33E4"/>
    <w:rsid w:val="003C340F"/>
    <w:rsid w:val="003C358E"/>
    <w:rsid w:val="003C5304"/>
    <w:rsid w:val="003C652A"/>
    <w:rsid w:val="003C6C0B"/>
    <w:rsid w:val="003C6F5B"/>
    <w:rsid w:val="003C74D0"/>
    <w:rsid w:val="003D0D1A"/>
    <w:rsid w:val="003D0F0A"/>
    <w:rsid w:val="003D1795"/>
    <w:rsid w:val="003D193B"/>
    <w:rsid w:val="003D21ED"/>
    <w:rsid w:val="003D2D18"/>
    <w:rsid w:val="003D2E16"/>
    <w:rsid w:val="003D2E44"/>
    <w:rsid w:val="003D3392"/>
    <w:rsid w:val="003D357B"/>
    <w:rsid w:val="003D3D19"/>
    <w:rsid w:val="003D483A"/>
    <w:rsid w:val="003D4C67"/>
    <w:rsid w:val="003D4CCE"/>
    <w:rsid w:val="003D5626"/>
    <w:rsid w:val="003D5B1F"/>
    <w:rsid w:val="003D5DF9"/>
    <w:rsid w:val="003D7686"/>
    <w:rsid w:val="003D7971"/>
    <w:rsid w:val="003E0AD7"/>
    <w:rsid w:val="003E0FF9"/>
    <w:rsid w:val="003E1422"/>
    <w:rsid w:val="003E2406"/>
    <w:rsid w:val="003E24DD"/>
    <w:rsid w:val="003E2BA4"/>
    <w:rsid w:val="003E2E3E"/>
    <w:rsid w:val="003E3529"/>
    <w:rsid w:val="003E4672"/>
    <w:rsid w:val="003E4EC1"/>
    <w:rsid w:val="003E5CDB"/>
    <w:rsid w:val="003E6405"/>
    <w:rsid w:val="003E7338"/>
    <w:rsid w:val="003F128D"/>
    <w:rsid w:val="003F12C6"/>
    <w:rsid w:val="003F27C4"/>
    <w:rsid w:val="003F2818"/>
    <w:rsid w:val="003F2E13"/>
    <w:rsid w:val="003F3111"/>
    <w:rsid w:val="003F31B5"/>
    <w:rsid w:val="003F37FD"/>
    <w:rsid w:val="003F3B2E"/>
    <w:rsid w:val="003F44D7"/>
    <w:rsid w:val="003F469A"/>
    <w:rsid w:val="003F4C7E"/>
    <w:rsid w:val="003F4E41"/>
    <w:rsid w:val="003F563B"/>
    <w:rsid w:val="003F586F"/>
    <w:rsid w:val="003F5DBF"/>
    <w:rsid w:val="003F5E96"/>
    <w:rsid w:val="003F72A1"/>
    <w:rsid w:val="00400914"/>
    <w:rsid w:val="00400FCB"/>
    <w:rsid w:val="004017FE"/>
    <w:rsid w:val="00402023"/>
    <w:rsid w:val="00402AF8"/>
    <w:rsid w:val="004035D8"/>
    <w:rsid w:val="00403880"/>
    <w:rsid w:val="00403CB1"/>
    <w:rsid w:val="00403E1E"/>
    <w:rsid w:val="00404BDD"/>
    <w:rsid w:val="00404C8C"/>
    <w:rsid w:val="0040511B"/>
    <w:rsid w:val="0040520F"/>
    <w:rsid w:val="00405819"/>
    <w:rsid w:val="00406678"/>
    <w:rsid w:val="00406A87"/>
    <w:rsid w:val="0041054E"/>
    <w:rsid w:val="00410B77"/>
    <w:rsid w:val="00411085"/>
    <w:rsid w:val="00412A1A"/>
    <w:rsid w:val="00412ACF"/>
    <w:rsid w:val="004139A7"/>
    <w:rsid w:val="00413BE6"/>
    <w:rsid w:val="00413CF0"/>
    <w:rsid w:val="004144C3"/>
    <w:rsid w:val="00414B43"/>
    <w:rsid w:val="00414C19"/>
    <w:rsid w:val="00414F69"/>
    <w:rsid w:val="004161B0"/>
    <w:rsid w:val="0041750E"/>
    <w:rsid w:val="00417599"/>
    <w:rsid w:val="00417D6A"/>
    <w:rsid w:val="0042014E"/>
    <w:rsid w:val="004203C7"/>
    <w:rsid w:val="004208C7"/>
    <w:rsid w:val="00421752"/>
    <w:rsid w:val="0042190B"/>
    <w:rsid w:val="00421A3B"/>
    <w:rsid w:val="00421DF5"/>
    <w:rsid w:val="004222AB"/>
    <w:rsid w:val="004222B3"/>
    <w:rsid w:val="0042273E"/>
    <w:rsid w:val="00423D02"/>
    <w:rsid w:val="004240FC"/>
    <w:rsid w:val="00424419"/>
    <w:rsid w:val="004248EA"/>
    <w:rsid w:val="004253B8"/>
    <w:rsid w:val="004259C5"/>
    <w:rsid w:val="0042698A"/>
    <w:rsid w:val="0043022C"/>
    <w:rsid w:val="0043087A"/>
    <w:rsid w:val="00431A71"/>
    <w:rsid w:val="00433168"/>
    <w:rsid w:val="00433571"/>
    <w:rsid w:val="004339C7"/>
    <w:rsid w:val="004345FA"/>
    <w:rsid w:val="00435217"/>
    <w:rsid w:val="00435AE0"/>
    <w:rsid w:val="00435BCE"/>
    <w:rsid w:val="00436114"/>
    <w:rsid w:val="00436EBD"/>
    <w:rsid w:val="00440115"/>
    <w:rsid w:val="00441FBB"/>
    <w:rsid w:val="004428B7"/>
    <w:rsid w:val="00442BD8"/>
    <w:rsid w:val="004432C9"/>
    <w:rsid w:val="0044395A"/>
    <w:rsid w:val="0044397A"/>
    <w:rsid w:val="004440FE"/>
    <w:rsid w:val="0044445E"/>
    <w:rsid w:val="0044721A"/>
    <w:rsid w:val="004475D6"/>
    <w:rsid w:val="0045085B"/>
    <w:rsid w:val="004511BF"/>
    <w:rsid w:val="0045127C"/>
    <w:rsid w:val="0045154F"/>
    <w:rsid w:val="00452DFE"/>
    <w:rsid w:val="00452F74"/>
    <w:rsid w:val="004532AA"/>
    <w:rsid w:val="004533FE"/>
    <w:rsid w:val="004547E9"/>
    <w:rsid w:val="0045502C"/>
    <w:rsid w:val="00455FCF"/>
    <w:rsid w:val="00456ECE"/>
    <w:rsid w:val="0045763F"/>
    <w:rsid w:val="0045768B"/>
    <w:rsid w:val="0045783E"/>
    <w:rsid w:val="00457C26"/>
    <w:rsid w:val="00457FD1"/>
    <w:rsid w:val="00460410"/>
    <w:rsid w:val="004608EB"/>
    <w:rsid w:val="004622A0"/>
    <w:rsid w:val="004623E2"/>
    <w:rsid w:val="00462410"/>
    <w:rsid w:val="00462C06"/>
    <w:rsid w:val="004633ED"/>
    <w:rsid w:val="00463425"/>
    <w:rsid w:val="00463576"/>
    <w:rsid w:val="004638CE"/>
    <w:rsid w:val="00463D92"/>
    <w:rsid w:val="0046427A"/>
    <w:rsid w:val="00464502"/>
    <w:rsid w:val="00464D4D"/>
    <w:rsid w:val="004652CF"/>
    <w:rsid w:val="004655E9"/>
    <w:rsid w:val="00467952"/>
    <w:rsid w:val="00467C86"/>
    <w:rsid w:val="004702A3"/>
    <w:rsid w:val="00470556"/>
    <w:rsid w:val="00470680"/>
    <w:rsid w:val="00470C3A"/>
    <w:rsid w:val="00471C96"/>
    <w:rsid w:val="0047203C"/>
    <w:rsid w:val="00472E97"/>
    <w:rsid w:val="00473086"/>
    <w:rsid w:val="00473F48"/>
    <w:rsid w:val="004743B0"/>
    <w:rsid w:val="004750F8"/>
    <w:rsid w:val="004751D6"/>
    <w:rsid w:val="004766B3"/>
    <w:rsid w:val="004776EA"/>
    <w:rsid w:val="00477898"/>
    <w:rsid w:val="00477EE0"/>
    <w:rsid w:val="004815D7"/>
    <w:rsid w:val="004817C5"/>
    <w:rsid w:val="004826DF"/>
    <w:rsid w:val="0048296E"/>
    <w:rsid w:val="004833B2"/>
    <w:rsid w:val="00483A82"/>
    <w:rsid w:val="004848B1"/>
    <w:rsid w:val="0048496E"/>
    <w:rsid w:val="00485E85"/>
    <w:rsid w:val="00487C7C"/>
    <w:rsid w:val="00490517"/>
    <w:rsid w:val="0049079E"/>
    <w:rsid w:val="004913DA"/>
    <w:rsid w:val="00491756"/>
    <w:rsid w:val="0049284C"/>
    <w:rsid w:val="00492BA7"/>
    <w:rsid w:val="00493AB9"/>
    <w:rsid w:val="00493B3F"/>
    <w:rsid w:val="00493BD8"/>
    <w:rsid w:val="00494598"/>
    <w:rsid w:val="00494758"/>
    <w:rsid w:val="00494CA4"/>
    <w:rsid w:val="004959A9"/>
    <w:rsid w:val="0049656B"/>
    <w:rsid w:val="004A1A06"/>
    <w:rsid w:val="004A1D75"/>
    <w:rsid w:val="004A309E"/>
    <w:rsid w:val="004A30AC"/>
    <w:rsid w:val="004A3D8E"/>
    <w:rsid w:val="004A3F92"/>
    <w:rsid w:val="004A4028"/>
    <w:rsid w:val="004A44F9"/>
    <w:rsid w:val="004A464D"/>
    <w:rsid w:val="004A4CB5"/>
    <w:rsid w:val="004A4F17"/>
    <w:rsid w:val="004A54F0"/>
    <w:rsid w:val="004A63FF"/>
    <w:rsid w:val="004A7190"/>
    <w:rsid w:val="004B2A02"/>
    <w:rsid w:val="004B2B77"/>
    <w:rsid w:val="004B2E40"/>
    <w:rsid w:val="004B363D"/>
    <w:rsid w:val="004B39D6"/>
    <w:rsid w:val="004B3D7E"/>
    <w:rsid w:val="004B4493"/>
    <w:rsid w:val="004B4E83"/>
    <w:rsid w:val="004B6233"/>
    <w:rsid w:val="004B64F2"/>
    <w:rsid w:val="004B65A0"/>
    <w:rsid w:val="004B6682"/>
    <w:rsid w:val="004B7554"/>
    <w:rsid w:val="004B7D56"/>
    <w:rsid w:val="004C0299"/>
    <w:rsid w:val="004C0D25"/>
    <w:rsid w:val="004C0D8E"/>
    <w:rsid w:val="004C1460"/>
    <w:rsid w:val="004C191D"/>
    <w:rsid w:val="004C1EF6"/>
    <w:rsid w:val="004C2731"/>
    <w:rsid w:val="004C35DA"/>
    <w:rsid w:val="004C4660"/>
    <w:rsid w:val="004C46F1"/>
    <w:rsid w:val="004C4F82"/>
    <w:rsid w:val="004C5245"/>
    <w:rsid w:val="004C5308"/>
    <w:rsid w:val="004C5CD4"/>
    <w:rsid w:val="004C5D85"/>
    <w:rsid w:val="004C7CBB"/>
    <w:rsid w:val="004D03E7"/>
    <w:rsid w:val="004D04C7"/>
    <w:rsid w:val="004D1406"/>
    <w:rsid w:val="004D195A"/>
    <w:rsid w:val="004D20A4"/>
    <w:rsid w:val="004D2546"/>
    <w:rsid w:val="004D280D"/>
    <w:rsid w:val="004D342C"/>
    <w:rsid w:val="004D4197"/>
    <w:rsid w:val="004D4900"/>
    <w:rsid w:val="004D4C51"/>
    <w:rsid w:val="004D4E77"/>
    <w:rsid w:val="004D5215"/>
    <w:rsid w:val="004D6C06"/>
    <w:rsid w:val="004D75A5"/>
    <w:rsid w:val="004D765A"/>
    <w:rsid w:val="004E0C8C"/>
    <w:rsid w:val="004E1345"/>
    <w:rsid w:val="004E1A4D"/>
    <w:rsid w:val="004E1A7C"/>
    <w:rsid w:val="004E245B"/>
    <w:rsid w:val="004E2D18"/>
    <w:rsid w:val="004E33E8"/>
    <w:rsid w:val="004E37B5"/>
    <w:rsid w:val="004E3CC4"/>
    <w:rsid w:val="004E431F"/>
    <w:rsid w:val="004E4531"/>
    <w:rsid w:val="004E4837"/>
    <w:rsid w:val="004E4A1D"/>
    <w:rsid w:val="004E51E7"/>
    <w:rsid w:val="004E5B40"/>
    <w:rsid w:val="004E6F19"/>
    <w:rsid w:val="004E6FBB"/>
    <w:rsid w:val="004F0192"/>
    <w:rsid w:val="004F2969"/>
    <w:rsid w:val="004F2AEF"/>
    <w:rsid w:val="004F32A4"/>
    <w:rsid w:val="004F3303"/>
    <w:rsid w:val="004F34EF"/>
    <w:rsid w:val="004F3ED8"/>
    <w:rsid w:val="004F41D6"/>
    <w:rsid w:val="004F4388"/>
    <w:rsid w:val="004F4738"/>
    <w:rsid w:val="004F6AD6"/>
    <w:rsid w:val="004F7060"/>
    <w:rsid w:val="004F7A62"/>
    <w:rsid w:val="004F7E54"/>
    <w:rsid w:val="00500065"/>
    <w:rsid w:val="00501921"/>
    <w:rsid w:val="00501EE7"/>
    <w:rsid w:val="00502234"/>
    <w:rsid w:val="00502C25"/>
    <w:rsid w:val="005044F7"/>
    <w:rsid w:val="00504521"/>
    <w:rsid w:val="00504BF7"/>
    <w:rsid w:val="00504FDF"/>
    <w:rsid w:val="00505D26"/>
    <w:rsid w:val="005062C6"/>
    <w:rsid w:val="00506583"/>
    <w:rsid w:val="0050699A"/>
    <w:rsid w:val="00506CD4"/>
    <w:rsid w:val="005077BB"/>
    <w:rsid w:val="0051012F"/>
    <w:rsid w:val="005105BD"/>
    <w:rsid w:val="00510B40"/>
    <w:rsid w:val="00511198"/>
    <w:rsid w:val="00511406"/>
    <w:rsid w:val="005122D9"/>
    <w:rsid w:val="00512922"/>
    <w:rsid w:val="0051378A"/>
    <w:rsid w:val="0051378F"/>
    <w:rsid w:val="00514119"/>
    <w:rsid w:val="0051473C"/>
    <w:rsid w:val="005153E8"/>
    <w:rsid w:val="005204C6"/>
    <w:rsid w:val="00520F72"/>
    <w:rsid w:val="005210FD"/>
    <w:rsid w:val="00522302"/>
    <w:rsid w:val="005227A2"/>
    <w:rsid w:val="00522BF0"/>
    <w:rsid w:val="00523347"/>
    <w:rsid w:val="00523C1B"/>
    <w:rsid w:val="00523C22"/>
    <w:rsid w:val="00524603"/>
    <w:rsid w:val="00524D5C"/>
    <w:rsid w:val="0052501F"/>
    <w:rsid w:val="005253A8"/>
    <w:rsid w:val="0052656B"/>
    <w:rsid w:val="005277D2"/>
    <w:rsid w:val="00527BCF"/>
    <w:rsid w:val="00527BE9"/>
    <w:rsid w:val="005313D9"/>
    <w:rsid w:val="00532147"/>
    <w:rsid w:val="005325B6"/>
    <w:rsid w:val="00532D95"/>
    <w:rsid w:val="00532FEA"/>
    <w:rsid w:val="0053398A"/>
    <w:rsid w:val="00534987"/>
    <w:rsid w:val="00535395"/>
    <w:rsid w:val="005362A3"/>
    <w:rsid w:val="00542129"/>
    <w:rsid w:val="005427B2"/>
    <w:rsid w:val="005428FC"/>
    <w:rsid w:val="005435C6"/>
    <w:rsid w:val="00543771"/>
    <w:rsid w:val="005441D1"/>
    <w:rsid w:val="0054428D"/>
    <w:rsid w:val="0054448A"/>
    <w:rsid w:val="00544CC4"/>
    <w:rsid w:val="005460E8"/>
    <w:rsid w:val="005502FA"/>
    <w:rsid w:val="005508E9"/>
    <w:rsid w:val="00551B44"/>
    <w:rsid w:val="00553741"/>
    <w:rsid w:val="00553A5A"/>
    <w:rsid w:val="00555F4A"/>
    <w:rsid w:val="00556501"/>
    <w:rsid w:val="00556777"/>
    <w:rsid w:val="005568D8"/>
    <w:rsid w:val="0055719B"/>
    <w:rsid w:val="0056028B"/>
    <w:rsid w:val="00561058"/>
    <w:rsid w:val="00561355"/>
    <w:rsid w:val="00561864"/>
    <w:rsid w:val="00561A59"/>
    <w:rsid w:val="00562255"/>
    <w:rsid w:val="00563054"/>
    <w:rsid w:val="00563B87"/>
    <w:rsid w:val="00563BF7"/>
    <w:rsid w:val="00565319"/>
    <w:rsid w:val="00565B17"/>
    <w:rsid w:val="00565EE0"/>
    <w:rsid w:val="00566BE3"/>
    <w:rsid w:val="00570EB9"/>
    <w:rsid w:val="005710D6"/>
    <w:rsid w:val="00571135"/>
    <w:rsid w:val="005717E2"/>
    <w:rsid w:val="00571C08"/>
    <w:rsid w:val="00572113"/>
    <w:rsid w:val="00572766"/>
    <w:rsid w:val="005751BF"/>
    <w:rsid w:val="00575CF9"/>
    <w:rsid w:val="005765D7"/>
    <w:rsid w:val="00576600"/>
    <w:rsid w:val="00577656"/>
    <w:rsid w:val="005777ED"/>
    <w:rsid w:val="00577D42"/>
    <w:rsid w:val="00577FF4"/>
    <w:rsid w:val="005808E3"/>
    <w:rsid w:val="00580D91"/>
    <w:rsid w:val="00580DB9"/>
    <w:rsid w:val="005834A8"/>
    <w:rsid w:val="005847F7"/>
    <w:rsid w:val="00584933"/>
    <w:rsid w:val="005849EC"/>
    <w:rsid w:val="00584A6E"/>
    <w:rsid w:val="0058546B"/>
    <w:rsid w:val="00587795"/>
    <w:rsid w:val="00590423"/>
    <w:rsid w:val="005912F4"/>
    <w:rsid w:val="00591633"/>
    <w:rsid w:val="00591993"/>
    <w:rsid w:val="00592610"/>
    <w:rsid w:val="00593397"/>
    <w:rsid w:val="005935D5"/>
    <w:rsid w:val="00593C3D"/>
    <w:rsid w:val="00594806"/>
    <w:rsid w:val="005964ED"/>
    <w:rsid w:val="00596B6E"/>
    <w:rsid w:val="0059757F"/>
    <w:rsid w:val="00597E00"/>
    <w:rsid w:val="00597E52"/>
    <w:rsid w:val="005A0F24"/>
    <w:rsid w:val="005A1347"/>
    <w:rsid w:val="005A1619"/>
    <w:rsid w:val="005A1F17"/>
    <w:rsid w:val="005A22C5"/>
    <w:rsid w:val="005A239A"/>
    <w:rsid w:val="005A2852"/>
    <w:rsid w:val="005A29B7"/>
    <w:rsid w:val="005A2C86"/>
    <w:rsid w:val="005A315A"/>
    <w:rsid w:val="005A3244"/>
    <w:rsid w:val="005A39E7"/>
    <w:rsid w:val="005A4803"/>
    <w:rsid w:val="005A5D46"/>
    <w:rsid w:val="005A60D2"/>
    <w:rsid w:val="005A6240"/>
    <w:rsid w:val="005A6A89"/>
    <w:rsid w:val="005A7229"/>
    <w:rsid w:val="005B0BBE"/>
    <w:rsid w:val="005B28BC"/>
    <w:rsid w:val="005B2A88"/>
    <w:rsid w:val="005B2F92"/>
    <w:rsid w:val="005B36EC"/>
    <w:rsid w:val="005B4088"/>
    <w:rsid w:val="005B490F"/>
    <w:rsid w:val="005B5D0A"/>
    <w:rsid w:val="005B7A44"/>
    <w:rsid w:val="005C3824"/>
    <w:rsid w:val="005C3C9D"/>
    <w:rsid w:val="005C4800"/>
    <w:rsid w:val="005C4CAD"/>
    <w:rsid w:val="005C4EFC"/>
    <w:rsid w:val="005C5C1C"/>
    <w:rsid w:val="005C5EE5"/>
    <w:rsid w:val="005C6A21"/>
    <w:rsid w:val="005C703F"/>
    <w:rsid w:val="005C744B"/>
    <w:rsid w:val="005C7837"/>
    <w:rsid w:val="005C7CF4"/>
    <w:rsid w:val="005C7DB4"/>
    <w:rsid w:val="005D0E3E"/>
    <w:rsid w:val="005D10C6"/>
    <w:rsid w:val="005D13D7"/>
    <w:rsid w:val="005D1B02"/>
    <w:rsid w:val="005D22A1"/>
    <w:rsid w:val="005D26F1"/>
    <w:rsid w:val="005D41D3"/>
    <w:rsid w:val="005D4A21"/>
    <w:rsid w:val="005D540D"/>
    <w:rsid w:val="005D5F0B"/>
    <w:rsid w:val="005D5F7B"/>
    <w:rsid w:val="005D628F"/>
    <w:rsid w:val="005D6B7B"/>
    <w:rsid w:val="005D7B62"/>
    <w:rsid w:val="005D7E63"/>
    <w:rsid w:val="005E029E"/>
    <w:rsid w:val="005E1154"/>
    <w:rsid w:val="005E2E94"/>
    <w:rsid w:val="005E30E8"/>
    <w:rsid w:val="005E39C2"/>
    <w:rsid w:val="005E3B58"/>
    <w:rsid w:val="005E3DB3"/>
    <w:rsid w:val="005E3DCB"/>
    <w:rsid w:val="005E4949"/>
    <w:rsid w:val="005E4F77"/>
    <w:rsid w:val="005E53CC"/>
    <w:rsid w:val="005E58FA"/>
    <w:rsid w:val="005E5AB6"/>
    <w:rsid w:val="005E5BAB"/>
    <w:rsid w:val="005F050F"/>
    <w:rsid w:val="005F0527"/>
    <w:rsid w:val="005F0647"/>
    <w:rsid w:val="005F0D79"/>
    <w:rsid w:val="005F1F67"/>
    <w:rsid w:val="005F23D8"/>
    <w:rsid w:val="005F2E04"/>
    <w:rsid w:val="005F3028"/>
    <w:rsid w:val="005F3765"/>
    <w:rsid w:val="005F3AC7"/>
    <w:rsid w:val="005F3E91"/>
    <w:rsid w:val="005F420B"/>
    <w:rsid w:val="005F4A54"/>
    <w:rsid w:val="005F4D17"/>
    <w:rsid w:val="005F6593"/>
    <w:rsid w:val="005F67FD"/>
    <w:rsid w:val="005F6D9C"/>
    <w:rsid w:val="005F6FF7"/>
    <w:rsid w:val="005F733F"/>
    <w:rsid w:val="00600095"/>
    <w:rsid w:val="006001C7"/>
    <w:rsid w:val="0060036D"/>
    <w:rsid w:val="00600A89"/>
    <w:rsid w:val="0060102C"/>
    <w:rsid w:val="00601510"/>
    <w:rsid w:val="00603102"/>
    <w:rsid w:val="00603C8B"/>
    <w:rsid w:val="00604598"/>
    <w:rsid w:val="00604855"/>
    <w:rsid w:val="00605049"/>
    <w:rsid w:val="00605801"/>
    <w:rsid w:val="00606877"/>
    <w:rsid w:val="00606A6B"/>
    <w:rsid w:val="006075B3"/>
    <w:rsid w:val="0061119A"/>
    <w:rsid w:val="00611572"/>
    <w:rsid w:val="00611DFA"/>
    <w:rsid w:val="006124FB"/>
    <w:rsid w:val="006126EF"/>
    <w:rsid w:val="00612858"/>
    <w:rsid w:val="00612AF2"/>
    <w:rsid w:val="00614055"/>
    <w:rsid w:val="00614460"/>
    <w:rsid w:val="006149C1"/>
    <w:rsid w:val="006152F3"/>
    <w:rsid w:val="00615F5F"/>
    <w:rsid w:val="00615FDF"/>
    <w:rsid w:val="00616E67"/>
    <w:rsid w:val="00616EAC"/>
    <w:rsid w:val="0061718C"/>
    <w:rsid w:val="00617B36"/>
    <w:rsid w:val="00621AF8"/>
    <w:rsid w:val="00621DC0"/>
    <w:rsid w:val="00622668"/>
    <w:rsid w:val="006240BB"/>
    <w:rsid w:val="00624CBA"/>
    <w:rsid w:val="0062551E"/>
    <w:rsid w:val="00625790"/>
    <w:rsid w:val="00625C87"/>
    <w:rsid w:val="00626067"/>
    <w:rsid w:val="00626294"/>
    <w:rsid w:val="0062776A"/>
    <w:rsid w:val="00627B5F"/>
    <w:rsid w:val="00630655"/>
    <w:rsid w:val="006308CE"/>
    <w:rsid w:val="006308D0"/>
    <w:rsid w:val="00631975"/>
    <w:rsid w:val="00632018"/>
    <w:rsid w:val="00632318"/>
    <w:rsid w:val="006325D8"/>
    <w:rsid w:val="006331BF"/>
    <w:rsid w:val="006335BD"/>
    <w:rsid w:val="006341F3"/>
    <w:rsid w:val="006342DE"/>
    <w:rsid w:val="00634E14"/>
    <w:rsid w:val="00635305"/>
    <w:rsid w:val="006367D6"/>
    <w:rsid w:val="006426CA"/>
    <w:rsid w:val="0064291A"/>
    <w:rsid w:val="0064369A"/>
    <w:rsid w:val="0064426B"/>
    <w:rsid w:val="00644282"/>
    <w:rsid w:val="00644C22"/>
    <w:rsid w:val="006455D3"/>
    <w:rsid w:val="0064642B"/>
    <w:rsid w:val="006503D7"/>
    <w:rsid w:val="00650C16"/>
    <w:rsid w:val="0065507D"/>
    <w:rsid w:val="006561AD"/>
    <w:rsid w:val="00656447"/>
    <w:rsid w:val="00657D4D"/>
    <w:rsid w:val="006603C2"/>
    <w:rsid w:val="00661F8C"/>
    <w:rsid w:val="00662F73"/>
    <w:rsid w:val="00662FD1"/>
    <w:rsid w:val="006636B0"/>
    <w:rsid w:val="0066400E"/>
    <w:rsid w:val="00664916"/>
    <w:rsid w:val="0066560F"/>
    <w:rsid w:val="00665B25"/>
    <w:rsid w:val="0066694C"/>
    <w:rsid w:val="00667276"/>
    <w:rsid w:val="0067008B"/>
    <w:rsid w:val="00670788"/>
    <w:rsid w:val="006709BB"/>
    <w:rsid w:val="00671AC7"/>
    <w:rsid w:val="00671C42"/>
    <w:rsid w:val="00672ADB"/>
    <w:rsid w:val="00672E07"/>
    <w:rsid w:val="00674B3A"/>
    <w:rsid w:val="00674E32"/>
    <w:rsid w:val="006752BB"/>
    <w:rsid w:val="0067557A"/>
    <w:rsid w:val="00675590"/>
    <w:rsid w:val="00675BF3"/>
    <w:rsid w:val="00675D96"/>
    <w:rsid w:val="00676001"/>
    <w:rsid w:val="0067684C"/>
    <w:rsid w:val="00676B99"/>
    <w:rsid w:val="00676BAE"/>
    <w:rsid w:val="006778AF"/>
    <w:rsid w:val="00677BF1"/>
    <w:rsid w:val="0068083D"/>
    <w:rsid w:val="00680EBF"/>
    <w:rsid w:val="0068242D"/>
    <w:rsid w:val="00682490"/>
    <w:rsid w:val="0068429C"/>
    <w:rsid w:val="00684418"/>
    <w:rsid w:val="006845D5"/>
    <w:rsid w:val="00684BCA"/>
    <w:rsid w:val="00684BD9"/>
    <w:rsid w:val="006850B0"/>
    <w:rsid w:val="0068527C"/>
    <w:rsid w:val="00686B3B"/>
    <w:rsid w:val="006871C5"/>
    <w:rsid w:val="00690079"/>
    <w:rsid w:val="00690A5C"/>
    <w:rsid w:val="00690D1E"/>
    <w:rsid w:val="0069140B"/>
    <w:rsid w:val="00691A83"/>
    <w:rsid w:val="006926A9"/>
    <w:rsid w:val="00692773"/>
    <w:rsid w:val="00692EB1"/>
    <w:rsid w:val="0069328C"/>
    <w:rsid w:val="00693FA7"/>
    <w:rsid w:val="0069479D"/>
    <w:rsid w:val="0069585A"/>
    <w:rsid w:val="006966B4"/>
    <w:rsid w:val="006A015B"/>
    <w:rsid w:val="006A04F1"/>
    <w:rsid w:val="006A0C37"/>
    <w:rsid w:val="006A1238"/>
    <w:rsid w:val="006A17E5"/>
    <w:rsid w:val="006A1B71"/>
    <w:rsid w:val="006A2C0D"/>
    <w:rsid w:val="006A330D"/>
    <w:rsid w:val="006A37D8"/>
    <w:rsid w:val="006A44DF"/>
    <w:rsid w:val="006A4CE1"/>
    <w:rsid w:val="006A5B14"/>
    <w:rsid w:val="006A5D90"/>
    <w:rsid w:val="006A753F"/>
    <w:rsid w:val="006B1B3B"/>
    <w:rsid w:val="006B2B0B"/>
    <w:rsid w:val="006B3229"/>
    <w:rsid w:val="006B344D"/>
    <w:rsid w:val="006B494D"/>
    <w:rsid w:val="006B4B54"/>
    <w:rsid w:val="006B5215"/>
    <w:rsid w:val="006B6150"/>
    <w:rsid w:val="006B6F60"/>
    <w:rsid w:val="006B76CE"/>
    <w:rsid w:val="006B7C15"/>
    <w:rsid w:val="006C0296"/>
    <w:rsid w:val="006C0962"/>
    <w:rsid w:val="006C126E"/>
    <w:rsid w:val="006C212C"/>
    <w:rsid w:val="006C2A40"/>
    <w:rsid w:val="006C45E6"/>
    <w:rsid w:val="006C5737"/>
    <w:rsid w:val="006C5C64"/>
    <w:rsid w:val="006C5F25"/>
    <w:rsid w:val="006C643F"/>
    <w:rsid w:val="006C6578"/>
    <w:rsid w:val="006C6B2A"/>
    <w:rsid w:val="006C6F2B"/>
    <w:rsid w:val="006D08AD"/>
    <w:rsid w:val="006D0BC7"/>
    <w:rsid w:val="006D0CF6"/>
    <w:rsid w:val="006D0F03"/>
    <w:rsid w:val="006D1104"/>
    <w:rsid w:val="006D1702"/>
    <w:rsid w:val="006D1C53"/>
    <w:rsid w:val="006D2B51"/>
    <w:rsid w:val="006D38A1"/>
    <w:rsid w:val="006D43FB"/>
    <w:rsid w:val="006D47D0"/>
    <w:rsid w:val="006D4AEF"/>
    <w:rsid w:val="006D4D37"/>
    <w:rsid w:val="006D54F0"/>
    <w:rsid w:val="006D55D0"/>
    <w:rsid w:val="006D57BD"/>
    <w:rsid w:val="006D5B96"/>
    <w:rsid w:val="006D5F6E"/>
    <w:rsid w:val="006D67F3"/>
    <w:rsid w:val="006D78CA"/>
    <w:rsid w:val="006E0CAE"/>
    <w:rsid w:val="006E1117"/>
    <w:rsid w:val="006E240A"/>
    <w:rsid w:val="006E2AFC"/>
    <w:rsid w:val="006E2B30"/>
    <w:rsid w:val="006E3079"/>
    <w:rsid w:val="006E3611"/>
    <w:rsid w:val="006E3E3E"/>
    <w:rsid w:val="006E4113"/>
    <w:rsid w:val="006E4741"/>
    <w:rsid w:val="006E6892"/>
    <w:rsid w:val="006E6DCA"/>
    <w:rsid w:val="006E6F95"/>
    <w:rsid w:val="006F0AED"/>
    <w:rsid w:val="006F1067"/>
    <w:rsid w:val="006F1D34"/>
    <w:rsid w:val="006F2360"/>
    <w:rsid w:val="006F25D9"/>
    <w:rsid w:val="006F2603"/>
    <w:rsid w:val="006F2605"/>
    <w:rsid w:val="006F2EFF"/>
    <w:rsid w:val="006F514E"/>
    <w:rsid w:val="006F5209"/>
    <w:rsid w:val="006F56C0"/>
    <w:rsid w:val="006F6C3E"/>
    <w:rsid w:val="00700401"/>
    <w:rsid w:val="00700725"/>
    <w:rsid w:val="00700A84"/>
    <w:rsid w:val="00700EE4"/>
    <w:rsid w:val="0070169D"/>
    <w:rsid w:val="00702805"/>
    <w:rsid w:val="00703927"/>
    <w:rsid w:val="00705250"/>
    <w:rsid w:val="0070644B"/>
    <w:rsid w:val="0070646C"/>
    <w:rsid w:val="00706776"/>
    <w:rsid w:val="0070737F"/>
    <w:rsid w:val="007074BC"/>
    <w:rsid w:val="0070751E"/>
    <w:rsid w:val="00707A4E"/>
    <w:rsid w:val="00707C99"/>
    <w:rsid w:val="00710DF1"/>
    <w:rsid w:val="00710F01"/>
    <w:rsid w:val="00711289"/>
    <w:rsid w:val="007147FA"/>
    <w:rsid w:val="00714D26"/>
    <w:rsid w:val="007170E8"/>
    <w:rsid w:val="007177BF"/>
    <w:rsid w:val="00717ABD"/>
    <w:rsid w:val="00717B59"/>
    <w:rsid w:val="00721530"/>
    <w:rsid w:val="00723504"/>
    <w:rsid w:val="00723CE1"/>
    <w:rsid w:val="00724136"/>
    <w:rsid w:val="00724EAE"/>
    <w:rsid w:val="0072523F"/>
    <w:rsid w:val="0072564A"/>
    <w:rsid w:val="007267CF"/>
    <w:rsid w:val="00726B17"/>
    <w:rsid w:val="007275B4"/>
    <w:rsid w:val="00727772"/>
    <w:rsid w:val="00727EDC"/>
    <w:rsid w:val="00727F43"/>
    <w:rsid w:val="00730DEA"/>
    <w:rsid w:val="00730E45"/>
    <w:rsid w:val="00731734"/>
    <w:rsid w:val="007317B8"/>
    <w:rsid w:val="0073189B"/>
    <w:rsid w:val="00732393"/>
    <w:rsid w:val="007334ED"/>
    <w:rsid w:val="00734380"/>
    <w:rsid w:val="00734A4E"/>
    <w:rsid w:val="00734ED4"/>
    <w:rsid w:val="00736E47"/>
    <w:rsid w:val="00736F2F"/>
    <w:rsid w:val="0073713A"/>
    <w:rsid w:val="007374EC"/>
    <w:rsid w:val="00737915"/>
    <w:rsid w:val="00740005"/>
    <w:rsid w:val="0074002D"/>
    <w:rsid w:val="0074114E"/>
    <w:rsid w:val="00742B1A"/>
    <w:rsid w:val="00743230"/>
    <w:rsid w:val="00743B82"/>
    <w:rsid w:val="00743E89"/>
    <w:rsid w:val="00744A80"/>
    <w:rsid w:val="00745E87"/>
    <w:rsid w:val="00747491"/>
    <w:rsid w:val="00747511"/>
    <w:rsid w:val="00747CF0"/>
    <w:rsid w:val="00750D13"/>
    <w:rsid w:val="007513E7"/>
    <w:rsid w:val="00751F78"/>
    <w:rsid w:val="007521CB"/>
    <w:rsid w:val="0075226A"/>
    <w:rsid w:val="007525D8"/>
    <w:rsid w:val="00752E1D"/>
    <w:rsid w:val="00754730"/>
    <w:rsid w:val="00755ABD"/>
    <w:rsid w:val="0075678F"/>
    <w:rsid w:val="00756DF4"/>
    <w:rsid w:val="00757830"/>
    <w:rsid w:val="00757E85"/>
    <w:rsid w:val="00757EA8"/>
    <w:rsid w:val="00762224"/>
    <w:rsid w:val="00762B4F"/>
    <w:rsid w:val="0076305E"/>
    <w:rsid w:val="007635BF"/>
    <w:rsid w:val="00763799"/>
    <w:rsid w:val="00765CFA"/>
    <w:rsid w:val="00766B50"/>
    <w:rsid w:val="00767493"/>
    <w:rsid w:val="00767CC9"/>
    <w:rsid w:val="00771BE9"/>
    <w:rsid w:val="00771D3D"/>
    <w:rsid w:val="0077271F"/>
    <w:rsid w:val="00772CFB"/>
    <w:rsid w:val="0077505E"/>
    <w:rsid w:val="00775207"/>
    <w:rsid w:val="00775E38"/>
    <w:rsid w:val="0077630B"/>
    <w:rsid w:val="007768B3"/>
    <w:rsid w:val="00777455"/>
    <w:rsid w:val="007778C8"/>
    <w:rsid w:val="00780F79"/>
    <w:rsid w:val="00781B6C"/>
    <w:rsid w:val="00781D38"/>
    <w:rsid w:val="00782B96"/>
    <w:rsid w:val="00783154"/>
    <w:rsid w:val="00783B92"/>
    <w:rsid w:val="007846DE"/>
    <w:rsid w:val="00784F5B"/>
    <w:rsid w:val="00785212"/>
    <w:rsid w:val="00785DF3"/>
    <w:rsid w:val="00786417"/>
    <w:rsid w:val="00787AD8"/>
    <w:rsid w:val="00790476"/>
    <w:rsid w:val="007913BA"/>
    <w:rsid w:val="007917D9"/>
    <w:rsid w:val="00791855"/>
    <w:rsid w:val="00791FEC"/>
    <w:rsid w:val="007924BB"/>
    <w:rsid w:val="00792AA7"/>
    <w:rsid w:val="00792F5E"/>
    <w:rsid w:val="0079653F"/>
    <w:rsid w:val="00796BEE"/>
    <w:rsid w:val="007971FE"/>
    <w:rsid w:val="00797306"/>
    <w:rsid w:val="007A2344"/>
    <w:rsid w:val="007A234F"/>
    <w:rsid w:val="007A24F1"/>
    <w:rsid w:val="007A355C"/>
    <w:rsid w:val="007A370C"/>
    <w:rsid w:val="007A463F"/>
    <w:rsid w:val="007A5156"/>
    <w:rsid w:val="007A63DC"/>
    <w:rsid w:val="007A64B0"/>
    <w:rsid w:val="007A64ED"/>
    <w:rsid w:val="007A6588"/>
    <w:rsid w:val="007A65DE"/>
    <w:rsid w:val="007A6704"/>
    <w:rsid w:val="007A6A33"/>
    <w:rsid w:val="007B05C0"/>
    <w:rsid w:val="007B0790"/>
    <w:rsid w:val="007B14D2"/>
    <w:rsid w:val="007B1A26"/>
    <w:rsid w:val="007B2615"/>
    <w:rsid w:val="007B2BF5"/>
    <w:rsid w:val="007B2D6E"/>
    <w:rsid w:val="007B44B0"/>
    <w:rsid w:val="007B4672"/>
    <w:rsid w:val="007B4AAB"/>
    <w:rsid w:val="007B4B02"/>
    <w:rsid w:val="007B4C08"/>
    <w:rsid w:val="007B55DE"/>
    <w:rsid w:val="007B5CA7"/>
    <w:rsid w:val="007B6911"/>
    <w:rsid w:val="007B7649"/>
    <w:rsid w:val="007B76E9"/>
    <w:rsid w:val="007B7EE3"/>
    <w:rsid w:val="007C02E6"/>
    <w:rsid w:val="007C07A3"/>
    <w:rsid w:val="007C0A97"/>
    <w:rsid w:val="007C0D0D"/>
    <w:rsid w:val="007C2835"/>
    <w:rsid w:val="007C359D"/>
    <w:rsid w:val="007C48F0"/>
    <w:rsid w:val="007C4EFC"/>
    <w:rsid w:val="007C557E"/>
    <w:rsid w:val="007C60FD"/>
    <w:rsid w:val="007C696F"/>
    <w:rsid w:val="007C791D"/>
    <w:rsid w:val="007C7E86"/>
    <w:rsid w:val="007D0640"/>
    <w:rsid w:val="007D0B04"/>
    <w:rsid w:val="007D0BA5"/>
    <w:rsid w:val="007D0C36"/>
    <w:rsid w:val="007D2772"/>
    <w:rsid w:val="007D3130"/>
    <w:rsid w:val="007D3844"/>
    <w:rsid w:val="007D3A66"/>
    <w:rsid w:val="007D45CA"/>
    <w:rsid w:val="007D4740"/>
    <w:rsid w:val="007D4B71"/>
    <w:rsid w:val="007D54DE"/>
    <w:rsid w:val="007D5BAB"/>
    <w:rsid w:val="007D5C77"/>
    <w:rsid w:val="007D6136"/>
    <w:rsid w:val="007D6A01"/>
    <w:rsid w:val="007D6C30"/>
    <w:rsid w:val="007D6EA8"/>
    <w:rsid w:val="007D7DE5"/>
    <w:rsid w:val="007E0448"/>
    <w:rsid w:val="007E1223"/>
    <w:rsid w:val="007E1DDB"/>
    <w:rsid w:val="007E2B78"/>
    <w:rsid w:val="007E32F8"/>
    <w:rsid w:val="007E5F9A"/>
    <w:rsid w:val="007E6247"/>
    <w:rsid w:val="007E7436"/>
    <w:rsid w:val="007E79B7"/>
    <w:rsid w:val="007F0952"/>
    <w:rsid w:val="007F26BD"/>
    <w:rsid w:val="007F287D"/>
    <w:rsid w:val="007F294C"/>
    <w:rsid w:val="007F35A3"/>
    <w:rsid w:val="007F3C3D"/>
    <w:rsid w:val="007F3C79"/>
    <w:rsid w:val="007F739A"/>
    <w:rsid w:val="007F76C0"/>
    <w:rsid w:val="007F7CEE"/>
    <w:rsid w:val="0080004C"/>
    <w:rsid w:val="0080079A"/>
    <w:rsid w:val="00800835"/>
    <w:rsid w:val="00801326"/>
    <w:rsid w:val="00801DA3"/>
    <w:rsid w:val="0080200B"/>
    <w:rsid w:val="00802B0F"/>
    <w:rsid w:val="00802F2F"/>
    <w:rsid w:val="00803579"/>
    <w:rsid w:val="0080374F"/>
    <w:rsid w:val="00803947"/>
    <w:rsid w:val="00803F5C"/>
    <w:rsid w:val="00803FEF"/>
    <w:rsid w:val="00804529"/>
    <w:rsid w:val="00805A33"/>
    <w:rsid w:val="008061F6"/>
    <w:rsid w:val="00807505"/>
    <w:rsid w:val="00807599"/>
    <w:rsid w:val="0080765D"/>
    <w:rsid w:val="00807D28"/>
    <w:rsid w:val="00811118"/>
    <w:rsid w:val="00811D78"/>
    <w:rsid w:val="00812B1A"/>
    <w:rsid w:val="00813720"/>
    <w:rsid w:val="00813BDA"/>
    <w:rsid w:val="00814849"/>
    <w:rsid w:val="00814E58"/>
    <w:rsid w:val="00814F3B"/>
    <w:rsid w:val="00815C8F"/>
    <w:rsid w:val="00816E50"/>
    <w:rsid w:val="00817060"/>
    <w:rsid w:val="008176D5"/>
    <w:rsid w:val="00821B63"/>
    <w:rsid w:val="00823C8F"/>
    <w:rsid w:val="00824A45"/>
    <w:rsid w:val="00826241"/>
    <w:rsid w:val="00826DFD"/>
    <w:rsid w:val="008276DA"/>
    <w:rsid w:val="008300F7"/>
    <w:rsid w:val="00830B2B"/>
    <w:rsid w:val="00833187"/>
    <w:rsid w:val="00833AC8"/>
    <w:rsid w:val="0083430B"/>
    <w:rsid w:val="00834E38"/>
    <w:rsid w:val="00834F75"/>
    <w:rsid w:val="0083546D"/>
    <w:rsid w:val="00835EB2"/>
    <w:rsid w:val="008362E8"/>
    <w:rsid w:val="008364C5"/>
    <w:rsid w:val="00836657"/>
    <w:rsid w:val="00836D4F"/>
    <w:rsid w:val="00837B0C"/>
    <w:rsid w:val="00840D4B"/>
    <w:rsid w:val="00840E6E"/>
    <w:rsid w:val="00843041"/>
    <w:rsid w:val="00843D2B"/>
    <w:rsid w:val="008441AC"/>
    <w:rsid w:val="00844F63"/>
    <w:rsid w:val="0084579D"/>
    <w:rsid w:val="0084601A"/>
    <w:rsid w:val="008466EF"/>
    <w:rsid w:val="00847399"/>
    <w:rsid w:val="0084740E"/>
    <w:rsid w:val="0084754C"/>
    <w:rsid w:val="0085038B"/>
    <w:rsid w:val="008510D6"/>
    <w:rsid w:val="008519D9"/>
    <w:rsid w:val="00851FD5"/>
    <w:rsid w:val="00852970"/>
    <w:rsid w:val="00852F3C"/>
    <w:rsid w:val="00854DD3"/>
    <w:rsid w:val="00855C8C"/>
    <w:rsid w:val="00855E04"/>
    <w:rsid w:val="00855ED1"/>
    <w:rsid w:val="008564D5"/>
    <w:rsid w:val="008568D9"/>
    <w:rsid w:val="00856938"/>
    <w:rsid w:val="00857116"/>
    <w:rsid w:val="0085764A"/>
    <w:rsid w:val="0086047B"/>
    <w:rsid w:val="00860925"/>
    <w:rsid w:val="008613AC"/>
    <w:rsid w:val="00861770"/>
    <w:rsid w:val="008620E1"/>
    <w:rsid w:val="008623BD"/>
    <w:rsid w:val="008628E1"/>
    <w:rsid w:val="008653F1"/>
    <w:rsid w:val="00866A39"/>
    <w:rsid w:val="00866B78"/>
    <w:rsid w:val="00866E47"/>
    <w:rsid w:val="008707CB"/>
    <w:rsid w:val="0087098D"/>
    <w:rsid w:val="00870E6B"/>
    <w:rsid w:val="00871DD1"/>
    <w:rsid w:val="0087220A"/>
    <w:rsid w:val="008723DB"/>
    <w:rsid w:val="00873DEA"/>
    <w:rsid w:val="00873E42"/>
    <w:rsid w:val="00874AFB"/>
    <w:rsid w:val="008754E8"/>
    <w:rsid w:val="0087679E"/>
    <w:rsid w:val="008772D9"/>
    <w:rsid w:val="00877545"/>
    <w:rsid w:val="00880555"/>
    <w:rsid w:val="00880930"/>
    <w:rsid w:val="00880DC6"/>
    <w:rsid w:val="00881082"/>
    <w:rsid w:val="00881115"/>
    <w:rsid w:val="008813E1"/>
    <w:rsid w:val="0088243A"/>
    <w:rsid w:val="008826FA"/>
    <w:rsid w:val="00883262"/>
    <w:rsid w:val="0088363B"/>
    <w:rsid w:val="00883835"/>
    <w:rsid w:val="00883AF5"/>
    <w:rsid w:val="00884733"/>
    <w:rsid w:val="00884A1B"/>
    <w:rsid w:val="00884A96"/>
    <w:rsid w:val="00884F95"/>
    <w:rsid w:val="0088509F"/>
    <w:rsid w:val="00885C6E"/>
    <w:rsid w:val="00886DDF"/>
    <w:rsid w:val="00886E73"/>
    <w:rsid w:val="00886F34"/>
    <w:rsid w:val="0089081F"/>
    <w:rsid w:val="00890954"/>
    <w:rsid w:val="008916CB"/>
    <w:rsid w:val="00892350"/>
    <w:rsid w:val="00892B5F"/>
    <w:rsid w:val="00892C0B"/>
    <w:rsid w:val="00892DFF"/>
    <w:rsid w:val="00893377"/>
    <w:rsid w:val="008941B6"/>
    <w:rsid w:val="008945E6"/>
    <w:rsid w:val="00894BBA"/>
    <w:rsid w:val="00894FDF"/>
    <w:rsid w:val="0089501A"/>
    <w:rsid w:val="0089518C"/>
    <w:rsid w:val="00895BC9"/>
    <w:rsid w:val="0089602D"/>
    <w:rsid w:val="008962AE"/>
    <w:rsid w:val="008978A5"/>
    <w:rsid w:val="008978FD"/>
    <w:rsid w:val="008A1D76"/>
    <w:rsid w:val="008A37DD"/>
    <w:rsid w:val="008A4044"/>
    <w:rsid w:val="008A48A5"/>
    <w:rsid w:val="008A4CF7"/>
    <w:rsid w:val="008A576B"/>
    <w:rsid w:val="008A5786"/>
    <w:rsid w:val="008A59A5"/>
    <w:rsid w:val="008A6720"/>
    <w:rsid w:val="008A7340"/>
    <w:rsid w:val="008A7662"/>
    <w:rsid w:val="008A7E09"/>
    <w:rsid w:val="008B0C2E"/>
    <w:rsid w:val="008B1404"/>
    <w:rsid w:val="008B252A"/>
    <w:rsid w:val="008B2E72"/>
    <w:rsid w:val="008B37E5"/>
    <w:rsid w:val="008B559E"/>
    <w:rsid w:val="008B6B43"/>
    <w:rsid w:val="008B72AC"/>
    <w:rsid w:val="008B7B14"/>
    <w:rsid w:val="008C059E"/>
    <w:rsid w:val="008C0FEE"/>
    <w:rsid w:val="008C197F"/>
    <w:rsid w:val="008C270F"/>
    <w:rsid w:val="008C27B9"/>
    <w:rsid w:val="008C3116"/>
    <w:rsid w:val="008C31AC"/>
    <w:rsid w:val="008C3446"/>
    <w:rsid w:val="008C39FE"/>
    <w:rsid w:val="008C3EC4"/>
    <w:rsid w:val="008C3F2F"/>
    <w:rsid w:val="008C3F77"/>
    <w:rsid w:val="008C4929"/>
    <w:rsid w:val="008C4D17"/>
    <w:rsid w:val="008C5456"/>
    <w:rsid w:val="008C58B9"/>
    <w:rsid w:val="008C6B65"/>
    <w:rsid w:val="008C6BB5"/>
    <w:rsid w:val="008C6E1D"/>
    <w:rsid w:val="008C7FED"/>
    <w:rsid w:val="008D03FC"/>
    <w:rsid w:val="008D0438"/>
    <w:rsid w:val="008D0A77"/>
    <w:rsid w:val="008D0BE1"/>
    <w:rsid w:val="008D107E"/>
    <w:rsid w:val="008D1476"/>
    <w:rsid w:val="008D16EB"/>
    <w:rsid w:val="008D1AC5"/>
    <w:rsid w:val="008D2F91"/>
    <w:rsid w:val="008D3004"/>
    <w:rsid w:val="008D3751"/>
    <w:rsid w:val="008D3977"/>
    <w:rsid w:val="008D3996"/>
    <w:rsid w:val="008D42AF"/>
    <w:rsid w:val="008D558B"/>
    <w:rsid w:val="008D5901"/>
    <w:rsid w:val="008D6DB8"/>
    <w:rsid w:val="008E0A98"/>
    <w:rsid w:val="008E2268"/>
    <w:rsid w:val="008E2773"/>
    <w:rsid w:val="008E28A4"/>
    <w:rsid w:val="008E338B"/>
    <w:rsid w:val="008E35DA"/>
    <w:rsid w:val="008E4784"/>
    <w:rsid w:val="008E51D2"/>
    <w:rsid w:val="008E57EE"/>
    <w:rsid w:val="008E5D9C"/>
    <w:rsid w:val="008E61F5"/>
    <w:rsid w:val="008E6828"/>
    <w:rsid w:val="008E6FB3"/>
    <w:rsid w:val="008E7034"/>
    <w:rsid w:val="008E7254"/>
    <w:rsid w:val="008F0D80"/>
    <w:rsid w:val="008F11B6"/>
    <w:rsid w:val="008F1CFC"/>
    <w:rsid w:val="008F2355"/>
    <w:rsid w:val="008F275B"/>
    <w:rsid w:val="008F2CCB"/>
    <w:rsid w:val="008F3491"/>
    <w:rsid w:val="008F3C30"/>
    <w:rsid w:val="008F3EEE"/>
    <w:rsid w:val="008F40A4"/>
    <w:rsid w:val="008F45DC"/>
    <w:rsid w:val="008F5567"/>
    <w:rsid w:val="008F5F78"/>
    <w:rsid w:val="008F60AB"/>
    <w:rsid w:val="008F6401"/>
    <w:rsid w:val="008F67D4"/>
    <w:rsid w:val="008F6ACD"/>
    <w:rsid w:val="008F73F2"/>
    <w:rsid w:val="008F7CEA"/>
    <w:rsid w:val="008F7D0C"/>
    <w:rsid w:val="008F7DC9"/>
    <w:rsid w:val="00900EF0"/>
    <w:rsid w:val="009014E4"/>
    <w:rsid w:val="00901FB2"/>
    <w:rsid w:val="00903468"/>
    <w:rsid w:val="009039F8"/>
    <w:rsid w:val="00904461"/>
    <w:rsid w:val="00904A91"/>
    <w:rsid w:val="00906DD8"/>
    <w:rsid w:val="00907A39"/>
    <w:rsid w:val="009106FE"/>
    <w:rsid w:val="0091073F"/>
    <w:rsid w:val="00910FFE"/>
    <w:rsid w:val="00911912"/>
    <w:rsid w:val="00911ED2"/>
    <w:rsid w:val="0091344E"/>
    <w:rsid w:val="009134FE"/>
    <w:rsid w:val="00913ACA"/>
    <w:rsid w:val="00913D3C"/>
    <w:rsid w:val="009143C9"/>
    <w:rsid w:val="009145CE"/>
    <w:rsid w:val="00914849"/>
    <w:rsid w:val="00915F4A"/>
    <w:rsid w:val="009176BE"/>
    <w:rsid w:val="009205FE"/>
    <w:rsid w:val="00920997"/>
    <w:rsid w:val="0092129B"/>
    <w:rsid w:val="009215BE"/>
    <w:rsid w:val="00921C15"/>
    <w:rsid w:val="00922155"/>
    <w:rsid w:val="0092233C"/>
    <w:rsid w:val="00923135"/>
    <w:rsid w:val="00923832"/>
    <w:rsid w:val="00924C4C"/>
    <w:rsid w:val="009255F3"/>
    <w:rsid w:val="00926EAA"/>
    <w:rsid w:val="00927425"/>
    <w:rsid w:val="0092754F"/>
    <w:rsid w:val="00930014"/>
    <w:rsid w:val="0093006F"/>
    <w:rsid w:val="0093139E"/>
    <w:rsid w:val="009317BC"/>
    <w:rsid w:val="0093182D"/>
    <w:rsid w:val="009320C4"/>
    <w:rsid w:val="00932472"/>
    <w:rsid w:val="00932597"/>
    <w:rsid w:val="00933299"/>
    <w:rsid w:val="0093411A"/>
    <w:rsid w:val="009341D2"/>
    <w:rsid w:val="00934986"/>
    <w:rsid w:val="00935BE1"/>
    <w:rsid w:val="00935C19"/>
    <w:rsid w:val="009378C0"/>
    <w:rsid w:val="009403EC"/>
    <w:rsid w:val="009411FF"/>
    <w:rsid w:val="00943017"/>
    <w:rsid w:val="00943390"/>
    <w:rsid w:val="00943FB8"/>
    <w:rsid w:val="00944881"/>
    <w:rsid w:val="00944956"/>
    <w:rsid w:val="00944977"/>
    <w:rsid w:val="00946144"/>
    <w:rsid w:val="00946235"/>
    <w:rsid w:val="0094689D"/>
    <w:rsid w:val="00947D49"/>
    <w:rsid w:val="00950394"/>
    <w:rsid w:val="00951D05"/>
    <w:rsid w:val="00951E99"/>
    <w:rsid w:val="00951F9D"/>
    <w:rsid w:val="009520AC"/>
    <w:rsid w:val="009525CF"/>
    <w:rsid w:val="00952829"/>
    <w:rsid w:val="009532AF"/>
    <w:rsid w:val="00955723"/>
    <w:rsid w:val="009561F4"/>
    <w:rsid w:val="00956C5F"/>
    <w:rsid w:val="00956C75"/>
    <w:rsid w:val="00956C81"/>
    <w:rsid w:val="0095708F"/>
    <w:rsid w:val="009571A0"/>
    <w:rsid w:val="009605D3"/>
    <w:rsid w:val="00961288"/>
    <w:rsid w:val="00961DB2"/>
    <w:rsid w:val="00961FDD"/>
    <w:rsid w:val="00962627"/>
    <w:rsid w:val="0096289C"/>
    <w:rsid w:val="00962B41"/>
    <w:rsid w:val="00963949"/>
    <w:rsid w:val="00964B8A"/>
    <w:rsid w:val="00965722"/>
    <w:rsid w:val="009663F4"/>
    <w:rsid w:val="009708A3"/>
    <w:rsid w:val="0097170A"/>
    <w:rsid w:val="00972511"/>
    <w:rsid w:val="009725D8"/>
    <w:rsid w:val="009736DC"/>
    <w:rsid w:val="00973B90"/>
    <w:rsid w:val="009750E1"/>
    <w:rsid w:val="00977BE6"/>
    <w:rsid w:val="0098085F"/>
    <w:rsid w:val="00980AE2"/>
    <w:rsid w:val="00981802"/>
    <w:rsid w:val="00983D42"/>
    <w:rsid w:val="00984097"/>
    <w:rsid w:val="0098420F"/>
    <w:rsid w:val="00984636"/>
    <w:rsid w:val="00984ABC"/>
    <w:rsid w:val="00984EFC"/>
    <w:rsid w:val="00985825"/>
    <w:rsid w:val="00985EBD"/>
    <w:rsid w:val="00990892"/>
    <w:rsid w:val="009909CF"/>
    <w:rsid w:val="0099169F"/>
    <w:rsid w:val="00991E17"/>
    <w:rsid w:val="009924BA"/>
    <w:rsid w:val="0099369C"/>
    <w:rsid w:val="00994FD5"/>
    <w:rsid w:val="009958E2"/>
    <w:rsid w:val="00995E2C"/>
    <w:rsid w:val="009966D3"/>
    <w:rsid w:val="00996ADE"/>
    <w:rsid w:val="009A0C19"/>
    <w:rsid w:val="009A14EB"/>
    <w:rsid w:val="009A19DF"/>
    <w:rsid w:val="009A29EB"/>
    <w:rsid w:val="009A2D9D"/>
    <w:rsid w:val="009A3C67"/>
    <w:rsid w:val="009A4506"/>
    <w:rsid w:val="009A4520"/>
    <w:rsid w:val="009A4990"/>
    <w:rsid w:val="009A50B0"/>
    <w:rsid w:val="009A5559"/>
    <w:rsid w:val="009A57BC"/>
    <w:rsid w:val="009A5886"/>
    <w:rsid w:val="009A634A"/>
    <w:rsid w:val="009B0B3A"/>
    <w:rsid w:val="009B138D"/>
    <w:rsid w:val="009B1B57"/>
    <w:rsid w:val="009B1D70"/>
    <w:rsid w:val="009B1F8E"/>
    <w:rsid w:val="009B2D98"/>
    <w:rsid w:val="009B3030"/>
    <w:rsid w:val="009B30C4"/>
    <w:rsid w:val="009B38C1"/>
    <w:rsid w:val="009B5947"/>
    <w:rsid w:val="009B5979"/>
    <w:rsid w:val="009B6453"/>
    <w:rsid w:val="009B6E9E"/>
    <w:rsid w:val="009B700A"/>
    <w:rsid w:val="009B707B"/>
    <w:rsid w:val="009B72C1"/>
    <w:rsid w:val="009B735C"/>
    <w:rsid w:val="009B7786"/>
    <w:rsid w:val="009B7FA6"/>
    <w:rsid w:val="009C1329"/>
    <w:rsid w:val="009C3430"/>
    <w:rsid w:val="009C38CD"/>
    <w:rsid w:val="009C4451"/>
    <w:rsid w:val="009C45B4"/>
    <w:rsid w:val="009C4A67"/>
    <w:rsid w:val="009C4F43"/>
    <w:rsid w:val="009C50E4"/>
    <w:rsid w:val="009C5411"/>
    <w:rsid w:val="009C59CA"/>
    <w:rsid w:val="009C5A61"/>
    <w:rsid w:val="009C5C66"/>
    <w:rsid w:val="009C71CD"/>
    <w:rsid w:val="009C732A"/>
    <w:rsid w:val="009D0F90"/>
    <w:rsid w:val="009D282C"/>
    <w:rsid w:val="009D30B1"/>
    <w:rsid w:val="009D3686"/>
    <w:rsid w:val="009D38E0"/>
    <w:rsid w:val="009D38ED"/>
    <w:rsid w:val="009D3BDF"/>
    <w:rsid w:val="009D419A"/>
    <w:rsid w:val="009D4653"/>
    <w:rsid w:val="009D4AB6"/>
    <w:rsid w:val="009D4B76"/>
    <w:rsid w:val="009D4CEF"/>
    <w:rsid w:val="009D4D9E"/>
    <w:rsid w:val="009D4E19"/>
    <w:rsid w:val="009D59B0"/>
    <w:rsid w:val="009D5DED"/>
    <w:rsid w:val="009D6177"/>
    <w:rsid w:val="009D79AE"/>
    <w:rsid w:val="009D7AE9"/>
    <w:rsid w:val="009E0B4F"/>
    <w:rsid w:val="009E107A"/>
    <w:rsid w:val="009E2982"/>
    <w:rsid w:val="009E3567"/>
    <w:rsid w:val="009E383E"/>
    <w:rsid w:val="009E3A06"/>
    <w:rsid w:val="009E4141"/>
    <w:rsid w:val="009E4FCF"/>
    <w:rsid w:val="009E5A15"/>
    <w:rsid w:val="009E7A1C"/>
    <w:rsid w:val="009E7CEB"/>
    <w:rsid w:val="009F017A"/>
    <w:rsid w:val="009F049D"/>
    <w:rsid w:val="009F0F6B"/>
    <w:rsid w:val="009F1408"/>
    <w:rsid w:val="009F1DD5"/>
    <w:rsid w:val="009F22D6"/>
    <w:rsid w:val="009F281B"/>
    <w:rsid w:val="009F2B70"/>
    <w:rsid w:val="009F2CA3"/>
    <w:rsid w:val="009F3334"/>
    <w:rsid w:val="009F3E96"/>
    <w:rsid w:val="009F4CCA"/>
    <w:rsid w:val="009F50B3"/>
    <w:rsid w:val="009F5261"/>
    <w:rsid w:val="009F5913"/>
    <w:rsid w:val="009F628E"/>
    <w:rsid w:val="009F65CC"/>
    <w:rsid w:val="009F6CBD"/>
    <w:rsid w:val="009F6D6F"/>
    <w:rsid w:val="00A001CC"/>
    <w:rsid w:val="00A00676"/>
    <w:rsid w:val="00A01F1B"/>
    <w:rsid w:val="00A02107"/>
    <w:rsid w:val="00A03548"/>
    <w:rsid w:val="00A056C4"/>
    <w:rsid w:val="00A05CB7"/>
    <w:rsid w:val="00A06554"/>
    <w:rsid w:val="00A1000D"/>
    <w:rsid w:val="00A108E3"/>
    <w:rsid w:val="00A109BB"/>
    <w:rsid w:val="00A10BE4"/>
    <w:rsid w:val="00A10D87"/>
    <w:rsid w:val="00A11A6D"/>
    <w:rsid w:val="00A121ED"/>
    <w:rsid w:val="00A12C31"/>
    <w:rsid w:val="00A13227"/>
    <w:rsid w:val="00A13BA4"/>
    <w:rsid w:val="00A145FF"/>
    <w:rsid w:val="00A146AB"/>
    <w:rsid w:val="00A14F26"/>
    <w:rsid w:val="00A152B2"/>
    <w:rsid w:val="00A15421"/>
    <w:rsid w:val="00A158D3"/>
    <w:rsid w:val="00A16D6A"/>
    <w:rsid w:val="00A17738"/>
    <w:rsid w:val="00A17BF5"/>
    <w:rsid w:val="00A200C8"/>
    <w:rsid w:val="00A210C2"/>
    <w:rsid w:val="00A213D7"/>
    <w:rsid w:val="00A22521"/>
    <w:rsid w:val="00A23DDB"/>
    <w:rsid w:val="00A23F0B"/>
    <w:rsid w:val="00A24105"/>
    <w:rsid w:val="00A243CA"/>
    <w:rsid w:val="00A244CC"/>
    <w:rsid w:val="00A244E8"/>
    <w:rsid w:val="00A25CB8"/>
    <w:rsid w:val="00A262FC"/>
    <w:rsid w:val="00A2651D"/>
    <w:rsid w:val="00A26A00"/>
    <w:rsid w:val="00A27917"/>
    <w:rsid w:val="00A31EF7"/>
    <w:rsid w:val="00A3234B"/>
    <w:rsid w:val="00A337B8"/>
    <w:rsid w:val="00A33BD9"/>
    <w:rsid w:val="00A34570"/>
    <w:rsid w:val="00A34962"/>
    <w:rsid w:val="00A34CEF"/>
    <w:rsid w:val="00A350AB"/>
    <w:rsid w:val="00A37597"/>
    <w:rsid w:val="00A37AD2"/>
    <w:rsid w:val="00A37BA0"/>
    <w:rsid w:val="00A40CC8"/>
    <w:rsid w:val="00A4199B"/>
    <w:rsid w:val="00A4216E"/>
    <w:rsid w:val="00A429DD"/>
    <w:rsid w:val="00A42E07"/>
    <w:rsid w:val="00A43633"/>
    <w:rsid w:val="00A43D93"/>
    <w:rsid w:val="00A4473C"/>
    <w:rsid w:val="00A4492E"/>
    <w:rsid w:val="00A455B2"/>
    <w:rsid w:val="00A457B3"/>
    <w:rsid w:val="00A469BE"/>
    <w:rsid w:val="00A46CE9"/>
    <w:rsid w:val="00A46F76"/>
    <w:rsid w:val="00A47F69"/>
    <w:rsid w:val="00A50B79"/>
    <w:rsid w:val="00A50C9E"/>
    <w:rsid w:val="00A5149D"/>
    <w:rsid w:val="00A51BAB"/>
    <w:rsid w:val="00A52FC7"/>
    <w:rsid w:val="00A536CF"/>
    <w:rsid w:val="00A53DBF"/>
    <w:rsid w:val="00A53F29"/>
    <w:rsid w:val="00A5438E"/>
    <w:rsid w:val="00A55F33"/>
    <w:rsid w:val="00A56BCF"/>
    <w:rsid w:val="00A57FF4"/>
    <w:rsid w:val="00A6242C"/>
    <w:rsid w:val="00A645C5"/>
    <w:rsid w:val="00A64B51"/>
    <w:rsid w:val="00A64C91"/>
    <w:rsid w:val="00A65674"/>
    <w:rsid w:val="00A65ACA"/>
    <w:rsid w:val="00A672CF"/>
    <w:rsid w:val="00A67B67"/>
    <w:rsid w:val="00A70F90"/>
    <w:rsid w:val="00A7103E"/>
    <w:rsid w:val="00A71FED"/>
    <w:rsid w:val="00A741AD"/>
    <w:rsid w:val="00A74BCD"/>
    <w:rsid w:val="00A74FD5"/>
    <w:rsid w:val="00A75A79"/>
    <w:rsid w:val="00A75C8F"/>
    <w:rsid w:val="00A7668F"/>
    <w:rsid w:val="00A7797E"/>
    <w:rsid w:val="00A80BA8"/>
    <w:rsid w:val="00A833B0"/>
    <w:rsid w:val="00A83EEA"/>
    <w:rsid w:val="00A8551B"/>
    <w:rsid w:val="00A8576B"/>
    <w:rsid w:val="00A859EB"/>
    <w:rsid w:val="00A85ADC"/>
    <w:rsid w:val="00A85B19"/>
    <w:rsid w:val="00A86127"/>
    <w:rsid w:val="00A869A3"/>
    <w:rsid w:val="00A871F7"/>
    <w:rsid w:val="00A874DD"/>
    <w:rsid w:val="00A91937"/>
    <w:rsid w:val="00A9198D"/>
    <w:rsid w:val="00A919FF"/>
    <w:rsid w:val="00A92349"/>
    <w:rsid w:val="00A926A2"/>
    <w:rsid w:val="00A934A2"/>
    <w:rsid w:val="00A934D1"/>
    <w:rsid w:val="00A93A95"/>
    <w:rsid w:val="00A94378"/>
    <w:rsid w:val="00A945B5"/>
    <w:rsid w:val="00A94973"/>
    <w:rsid w:val="00A94F9B"/>
    <w:rsid w:val="00A95468"/>
    <w:rsid w:val="00A9558C"/>
    <w:rsid w:val="00A956E4"/>
    <w:rsid w:val="00A957EC"/>
    <w:rsid w:val="00A9668F"/>
    <w:rsid w:val="00A96D93"/>
    <w:rsid w:val="00AA0398"/>
    <w:rsid w:val="00AA0525"/>
    <w:rsid w:val="00AA101A"/>
    <w:rsid w:val="00AA1E10"/>
    <w:rsid w:val="00AA2B14"/>
    <w:rsid w:val="00AA2BA3"/>
    <w:rsid w:val="00AA2E19"/>
    <w:rsid w:val="00AA2FBF"/>
    <w:rsid w:val="00AA3720"/>
    <w:rsid w:val="00AA3E15"/>
    <w:rsid w:val="00AA4699"/>
    <w:rsid w:val="00AA4E67"/>
    <w:rsid w:val="00AA4F92"/>
    <w:rsid w:val="00AA6760"/>
    <w:rsid w:val="00AA7094"/>
    <w:rsid w:val="00AA7169"/>
    <w:rsid w:val="00AA751A"/>
    <w:rsid w:val="00AA774A"/>
    <w:rsid w:val="00AA7DB4"/>
    <w:rsid w:val="00AB0179"/>
    <w:rsid w:val="00AB0C25"/>
    <w:rsid w:val="00AB175B"/>
    <w:rsid w:val="00AB28D7"/>
    <w:rsid w:val="00AB2A0E"/>
    <w:rsid w:val="00AB2B57"/>
    <w:rsid w:val="00AB35BD"/>
    <w:rsid w:val="00AB44B9"/>
    <w:rsid w:val="00AB6A04"/>
    <w:rsid w:val="00AB7428"/>
    <w:rsid w:val="00AB749F"/>
    <w:rsid w:val="00AB756C"/>
    <w:rsid w:val="00AB7C8B"/>
    <w:rsid w:val="00AB7F80"/>
    <w:rsid w:val="00AC0A3C"/>
    <w:rsid w:val="00AC0BAB"/>
    <w:rsid w:val="00AC0C01"/>
    <w:rsid w:val="00AC13C6"/>
    <w:rsid w:val="00AC1F79"/>
    <w:rsid w:val="00AC2591"/>
    <w:rsid w:val="00AC2AF4"/>
    <w:rsid w:val="00AC2CC9"/>
    <w:rsid w:val="00AC2D6D"/>
    <w:rsid w:val="00AC3940"/>
    <w:rsid w:val="00AC4012"/>
    <w:rsid w:val="00AC51D2"/>
    <w:rsid w:val="00AC5A1B"/>
    <w:rsid w:val="00AC66EA"/>
    <w:rsid w:val="00AC6E71"/>
    <w:rsid w:val="00AC7428"/>
    <w:rsid w:val="00AC7E8A"/>
    <w:rsid w:val="00AD0B44"/>
    <w:rsid w:val="00AD1EDC"/>
    <w:rsid w:val="00AD23F2"/>
    <w:rsid w:val="00AD28A2"/>
    <w:rsid w:val="00AD2DA5"/>
    <w:rsid w:val="00AD2ED1"/>
    <w:rsid w:val="00AD2FD7"/>
    <w:rsid w:val="00AD35C1"/>
    <w:rsid w:val="00AD392C"/>
    <w:rsid w:val="00AD3C9F"/>
    <w:rsid w:val="00AD496A"/>
    <w:rsid w:val="00AD4B1B"/>
    <w:rsid w:val="00AD5559"/>
    <w:rsid w:val="00AD625B"/>
    <w:rsid w:val="00AE0335"/>
    <w:rsid w:val="00AE05B1"/>
    <w:rsid w:val="00AE0842"/>
    <w:rsid w:val="00AE0E75"/>
    <w:rsid w:val="00AE1C36"/>
    <w:rsid w:val="00AE36FC"/>
    <w:rsid w:val="00AE3CEA"/>
    <w:rsid w:val="00AE3E48"/>
    <w:rsid w:val="00AE3EF4"/>
    <w:rsid w:val="00AE4DA0"/>
    <w:rsid w:val="00AE5D0B"/>
    <w:rsid w:val="00AE6259"/>
    <w:rsid w:val="00AE6F58"/>
    <w:rsid w:val="00AE7066"/>
    <w:rsid w:val="00AE7606"/>
    <w:rsid w:val="00AE794C"/>
    <w:rsid w:val="00AE7D11"/>
    <w:rsid w:val="00AF0BB7"/>
    <w:rsid w:val="00AF121C"/>
    <w:rsid w:val="00AF1399"/>
    <w:rsid w:val="00AF17CB"/>
    <w:rsid w:val="00AF26E6"/>
    <w:rsid w:val="00AF274B"/>
    <w:rsid w:val="00AF3396"/>
    <w:rsid w:val="00AF3D23"/>
    <w:rsid w:val="00AF59B9"/>
    <w:rsid w:val="00AF5A39"/>
    <w:rsid w:val="00AF5A3B"/>
    <w:rsid w:val="00AF5E8A"/>
    <w:rsid w:val="00AF62C2"/>
    <w:rsid w:val="00AF635F"/>
    <w:rsid w:val="00AF6707"/>
    <w:rsid w:val="00B0066F"/>
    <w:rsid w:val="00B007BA"/>
    <w:rsid w:val="00B009C2"/>
    <w:rsid w:val="00B01B2A"/>
    <w:rsid w:val="00B01CEB"/>
    <w:rsid w:val="00B02350"/>
    <w:rsid w:val="00B03293"/>
    <w:rsid w:val="00B037A6"/>
    <w:rsid w:val="00B038D9"/>
    <w:rsid w:val="00B03E64"/>
    <w:rsid w:val="00B047E3"/>
    <w:rsid w:val="00B0632F"/>
    <w:rsid w:val="00B06804"/>
    <w:rsid w:val="00B070B7"/>
    <w:rsid w:val="00B07972"/>
    <w:rsid w:val="00B07FCE"/>
    <w:rsid w:val="00B10B67"/>
    <w:rsid w:val="00B11752"/>
    <w:rsid w:val="00B11918"/>
    <w:rsid w:val="00B139E5"/>
    <w:rsid w:val="00B149AE"/>
    <w:rsid w:val="00B15010"/>
    <w:rsid w:val="00B1555C"/>
    <w:rsid w:val="00B157D1"/>
    <w:rsid w:val="00B15E8F"/>
    <w:rsid w:val="00B1646E"/>
    <w:rsid w:val="00B21041"/>
    <w:rsid w:val="00B211E5"/>
    <w:rsid w:val="00B21648"/>
    <w:rsid w:val="00B22271"/>
    <w:rsid w:val="00B22457"/>
    <w:rsid w:val="00B22E67"/>
    <w:rsid w:val="00B23651"/>
    <w:rsid w:val="00B23ED6"/>
    <w:rsid w:val="00B23F83"/>
    <w:rsid w:val="00B2569F"/>
    <w:rsid w:val="00B25736"/>
    <w:rsid w:val="00B25B45"/>
    <w:rsid w:val="00B25CF8"/>
    <w:rsid w:val="00B25D75"/>
    <w:rsid w:val="00B25F8B"/>
    <w:rsid w:val="00B27015"/>
    <w:rsid w:val="00B27698"/>
    <w:rsid w:val="00B2771B"/>
    <w:rsid w:val="00B309CB"/>
    <w:rsid w:val="00B3271A"/>
    <w:rsid w:val="00B32AFD"/>
    <w:rsid w:val="00B33A42"/>
    <w:rsid w:val="00B34CA4"/>
    <w:rsid w:val="00B355B3"/>
    <w:rsid w:val="00B35668"/>
    <w:rsid w:val="00B35B22"/>
    <w:rsid w:val="00B35CBB"/>
    <w:rsid w:val="00B35DF7"/>
    <w:rsid w:val="00B3640C"/>
    <w:rsid w:val="00B3656D"/>
    <w:rsid w:val="00B36DBF"/>
    <w:rsid w:val="00B37379"/>
    <w:rsid w:val="00B41046"/>
    <w:rsid w:val="00B416DF"/>
    <w:rsid w:val="00B41AD8"/>
    <w:rsid w:val="00B420AF"/>
    <w:rsid w:val="00B444C4"/>
    <w:rsid w:val="00B4512A"/>
    <w:rsid w:val="00B45962"/>
    <w:rsid w:val="00B45F71"/>
    <w:rsid w:val="00B46F33"/>
    <w:rsid w:val="00B47399"/>
    <w:rsid w:val="00B47A65"/>
    <w:rsid w:val="00B47C8E"/>
    <w:rsid w:val="00B50107"/>
    <w:rsid w:val="00B5165F"/>
    <w:rsid w:val="00B53501"/>
    <w:rsid w:val="00B53709"/>
    <w:rsid w:val="00B53A56"/>
    <w:rsid w:val="00B54044"/>
    <w:rsid w:val="00B540ED"/>
    <w:rsid w:val="00B542ED"/>
    <w:rsid w:val="00B5526C"/>
    <w:rsid w:val="00B557AA"/>
    <w:rsid w:val="00B55CD4"/>
    <w:rsid w:val="00B56821"/>
    <w:rsid w:val="00B569FB"/>
    <w:rsid w:val="00B56B84"/>
    <w:rsid w:val="00B600E9"/>
    <w:rsid w:val="00B600F7"/>
    <w:rsid w:val="00B60C7F"/>
    <w:rsid w:val="00B60D16"/>
    <w:rsid w:val="00B61824"/>
    <w:rsid w:val="00B6249A"/>
    <w:rsid w:val="00B625CE"/>
    <w:rsid w:val="00B642E9"/>
    <w:rsid w:val="00B646F8"/>
    <w:rsid w:val="00B64878"/>
    <w:rsid w:val="00B65135"/>
    <w:rsid w:val="00B654E7"/>
    <w:rsid w:val="00B6586C"/>
    <w:rsid w:val="00B66B3A"/>
    <w:rsid w:val="00B67C70"/>
    <w:rsid w:val="00B7002F"/>
    <w:rsid w:val="00B700F5"/>
    <w:rsid w:val="00B70F0D"/>
    <w:rsid w:val="00B70F4A"/>
    <w:rsid w:val="00B711F3"/>
    <w:rsid w:val="00B719ED"/>
    <w:rsid w:val="00B72271"/>
    <w:rsid w:val="00B742F8"/>
    <w:rsid w:val="00B7447E"/>
    <w:rsid w:val="00B750BC"/>
    <w:rsid w:val="00B761A1"/>
    <w:rsid w:val="00B804CA"/>
    <w:rsid w:val="00B8070D"/>
    <w:rsid w:val="00B80DF4"/>
    <w:rsid w:val="00B80F54"/>
    <w:rsid w:val="00B81D12"/>
    <w:rsid w:val="00B82103"/>
    <w:rsid w:val="00B83D26"/>
    <w:rsid w:val="00B8411D"/>
    <w:rsid w:val="00B84134"/>
    <w:rsid w:val="00B84331"/>
    <w:rsid w:val="00B84AB4"/>
    <w:rsid w:val="00B851E6"/>
    <w:rsid w:val="00B8552D"/>
    <w:rsid w:val="00B86F8D"/>
    <w:rsid w:val="00B8728A"/>
    <w:rsid w:val="00B878B0"/>
    <w:rsid w:val="00B90F09"/>
    <w:rsid w:val="00B91A2C"/>
    <w:rsid w:val="00B926AE"/>
    <w:rsid w:val="00B92DB3"/>
    <w:rsid w:val="00B9341F"/>
    <w:rsid w:val="00B946AF"/>
    <w:rsid w:val="00B94A30"/>
    <w:rsid w:val="00B94B0F"/>
    <w:rsid w:val="00B95421"/>
    <w:rsid w:val="00B9555C"/>
    <w:rsid w:val="00B95B08"/>
    <w:rsid w:val="00B964C6"/>
    <w:rsid w:val="00B979B6"/>
    <w:rsid w:val="00BA110A"/>
    <w:rsid w:val="00BA1ADB"/>
    <w:rsid w:val="00BA24C7"/>
    <w:rsid w:val="00BA2A5C"/>
    <w:rsid w:val="00BA2C79"/>
    <w:rsid w:val="00BA30CE"/>
    <w:rsid w:val="00BA3D74"/>
    <w:rsid w:val="00BA4174"/>
    <w:rsid w:val="00BA5F22"/>
    <w:rsid w:val="00BA620C"/>
    <w:rsid w:val="00BA6216"/>
    <w:rsid w:val="00BA67DD"/>
    <w:rsid w:val="00BA74FC"/>
    <w:rsid w:val="00BA7927"/>
    <w:rsid w:val="00BB062A"/>
    <w:rsid w:val="00BB0A17"/>
    <w:rsid w:val="00BB0C65"/>
    <w:rsid w:val="00BB15CD"/>
    <w:rsid w:val="00BB2DFF"/>
    <w:rsid w:val="00BB31B9"/>
    <w:rsid w:val="00BB43A0"/>
    <w:rsid w:val="00BB4EE2"/>
    <w:rsid w:val="00BB5481"/>
    <w:rsid w:val="00BB596B"/>
    <w:rsid w:val="00BB64CA"/>
    <w:rsid w:val="00BB7117"/>
    <w:rsid w:val="00BB7C90"/>
    <w:rsid w:val="00BC027C"/>
    <w:rsid w:val="00BC0F2D"/>
    <w:rsid w:val="00BC1E41"/>
    <w:rsid w:val="00BC2296"/>
    <w:rsid w:val="00BC38F7"/>
    <w:rsid w:val="00BC3BF7"/>
    <w:rsid w:val="00BC3F04"/>
    <w:rsid w:val="00BC50B8"/>
    <w:rsid w:val="00BC5954"/>
    <w:rsid w:val="00BC5E83"/>
    <w:rsid w:val="00BC69E7"/>
    <w:rsid w:val="00BC6D80"/>
    <w:rsid w:val="00BD094C"/>
    <w:rsid w:val="00BD0E73"/>
    <w:rsid w:val="00BD16E4"/>
    <w:rsid w:val="00BD24FF"/>
    <w:rsid w:val="00BD2774"/>
    <w:rsid w:val="00BD2802"/>
    <w:rsid w:val="00BD3158"/>
    <w:rsid w:val="00BD4770"/>
    <w:rsid w:val="00BD4CEB"/>
    <w:rsid w:val="00BD6826"/>
    <w:rsid w:val="00BD77F0"/>
    <w:rsid w:val="00BD7B95"/>
    <w:rsid w:val="00BE0427"/>
    <w:rsid w:val="00BE0500"/>
    <w:rsid w:val="00BE0B6A"/>
    <w:rsid w:val="00BE0F04"/>
    <w:rsid w:val="00BE1242"/>
    <w:rsid w:val="00BE13A4"/>
    <w:rsid w:val="00BE1536"/>
    <w:rsid w:val="00BE1943"/>
    <w:rsid w:val="00BE291F"/>
    <w:rsid w:val="00BE2F85"/>
    <w:rsid w:val="00BE3402"/>
    <w:rsid w:val="00BE3619"/>
    <w:rsid w:val="00BE4B3D"/>
    <w:rsid w:val="00BE4C0B"/>
    <w:rsid w:val="00BE4D30"/>
    <w:rsid w:val="00BE529C"/>
    <w:rsid w:val="00BE54A7"/>
    <w:rsid w:val="00BE5595"/>
    <w:rsid w:val="00BE61EA"/>
    <w:rsid w:val="00BE62CC"/>
    <w:rsid w:val="00BE6534"/>
    <w:rsid w:val="00BE7283"/>
    <w:rsid w:val="00BF054B"/>
    <w:rsid w:val="00BF17D5"/>
    <w:rsid w:val="00BF1A73"/>
    <w:rsid w:val="00BF2CD6"/>
    <w:rsid w:val="00BF3682"/>
    <w:rsid w:val="00BF421C"/>
    <w:rsid w:val="00BF455A"/>
    <w:rsid w:val="00BF5269"/>
    <w:rsid w:val="00BF5FF1"/>
    <w:rsid w:val="00BF62C0"/>
    <w:rsid w:val="00BF645F"/>
    <w:rsid w:val="00BF7659"/>
    <w:rsid w:val="00BF7A4C"/>
    <w:rsid w:val="00BF7A5B"/>
    <w:rsid w:val="00C00EB7"/>
    <w:rsid w:val="00C01ACA"/>
    <w:rsid w:val="00C01E38"/>
    <w:rsid w:val="00C01FB3"/>
    <w:rsid w:val="00C028C2"/>
    <w:rsid w:val="00C0309A"/>
    <w:rsid w:val="00C033DF"/>
    <w:rsid w:val="00C04241"/>
    <w:rsid w:val="00C045B8"/>
    <w:rsid w:val="00C04D11"/>
    <w:rsid w:val="00C04E7A"/>
    <w:rsid w:val="00C07776"/>
    <w:rsid w:val="00C1106F"/>
    <w:rsid w:val="00C11D6F"/>
    <w:rsid w:val="00C13172"/>
    <w:rsid w:val="00C13E9D"/>
    <w:rsid w:val="00C141AB"/>
    <w:rsid w:val="00C159F3"/>
    <w:rsid w:val="00C15C99"/>
    <w:rsid w:val="00C16827"/>
    <w:rsid w:val="00C16EC7"/>
    <w:rsid w:val="00C20664"/>
    <w:rsid w:val="00C20695"/>
    <w:rsid w:val="00C214D3"/>
    <w:rsid w:val="00C21E40"/>
    <w:rsid w:val="00C22C30"/>
    <w:rsid w:val="00C22F05"/>
    <w:rsid w:val="00C23350"/>
    <w:rsid w:val="00C235D6"/>
    <w:rsid w:val="00C25E5A"/>
    <w:rsid w:val="00C25E60"/>
    <w:rsid w:val="00C2738C"/>
    <w:rsid w:val="00C3080A"/>
    <w:rsid w:val="00C30819"/>
    <w:rsid w:val="00C308E7"/>
    <w:rsid w:val="00C30980"/>
    <w:rsid w:val="00C309BA"/>
    <w:rsid w:val="00C3125E"/>
    <w:rsid w:val="00C3207D"/>
    <w:rsid w:val="00C34680"/>
    <w:rsid w:val="00C34DF1"/>
    <w:rsid w:val="00C3693B"/>
    <w:rsid w:val="00C36BEB"/>
    <w:rsid w:val="00C37574"/>
    <w:rsid w:val="00C40048"/>
    <w:rsid w:val="00C40259"/>
    <w:rsid w:val="00C405A6"/>
    <w:rsid w:val="00C4065A"/>
    <w:rsid w:val="00C421A8"/>
    <w:rsid w:val="00C42966"/>
    <w:rsid w:val="00C429C5"/>
    <w:rsid w:val="00C42EB8"/>
    <w:rsid w:val="00C43130"/>
    <w:rsid w:val="00C433AC"/>
    <w:rsid w:val="00C4343D"/>
    <w:rsid w:val="00C44256"/>
    <w:rsid w:val="00C44700"/>
    <w:rsid w:val="00C44773"/>
    <w:rsid w:val="00C448D5"/>
    <w:rsid w:val="00C456BC"/>
    <w:rsid w:val="00C45D8F"/>
    <w:rsid w:val="00C51226"/>
    <w:rsid w:val="00C5184B"/>
    <w:rsid w:val="00C51DB3"/>
    <w:rsid w:val="00C5250F"/>
    <w:rsid w:val="00C52B95"/>
    <w:rsid w:val="00C52BED"/>
    <w:rsid w:val="00C52D4B"/>
    <w:rsid w:val="00C539F4"/>
    <w:rsid w:val="00C5408D"/>
    <w:rsid w:val="00C54C67"/>
    <w:rsid w:val="00C55928"/>
    <w:rsid w:val="00C56B47"/>
    <w:rsid w:val="00C606CD"/>
    <w:rsid w:val="00C60ABF"/>
    <w:rsid w:val="00C60C44"/>
    <w:rsid w:val="00C60E0B"/>
    <w:rsid w:val="00C6271D"/>
    <w:rsid w:val="00C62A3E"/>
    <w:rsid w:val="00C63381"/>
    <w:rsid w:val="00C63418"/>
    <w:rsid w:val="00C63A32"/>
    <w:rsid w:val="00C64011"/>
    <w:rsid w:val="00C64607"/>
    <w:rsid w:val="00C64F75"/>
    <w:rsid w:val="00C65BD1"/>
    <w:rsid w:val="00C65F31"/>
    <w:rsid w:val="00C669A4"/>
    <w:rsid w:val="00C66EEB"/>
    <w:rsid w:val="00C66F34"/>
    <w:rsid w:val="00C67E9F"/>
    <w:rsid w:val="00C67ED8"/>
    <w:rsid w:val="00C67FB6"/>
    <w:rsid w:val="00C70307"/>
    <w:rsid w:val="00C70F3B"/>
    <w:rsid w:val="00C71728"/>
    <w:rsid w:val="00C725DE"/>
    <w:rsid w:val="00C72AAB"/>
    <w:rsid w:val="00C74DAD"/>
    <w:rsid w:val="00C7558E"/>
    <w:rsid w:val="00C75B79"/>
    <w:rsid w:val="00C7694A"/>
    <w:rsid w:val="00C76DC3"/>
    <w:rsid w:val="00C76EB0"/>
    <w:rsid w:val="00C77129"/>
    <w:rsid w:val="00C77403"/>
    <w:rsid w:val="00C7779C"/>
    <w:rsid w:val="00C812F9"/>
    <w:rsid w:val="00C81859"/>
    <w:rsid w:val="00C83F68"/>
    <w:rsid w:val="00C84425"/>
    <w:rsid w:val="00C8479B"/>
    <w:rsid w:val="00C8538F"/>
    <w:rsid w:val="00C85606"/>
    <w:rsid w:val="00C85896"/>
    <w:rsid w:val="00C86992"/>
    <w:rsid w:val="00C90C65"/>
    <w:rsid w:val="00C91058"/>
    <w:rsid w:val="00C92330"/>
    <w:rsid w:val="00C92F3A"/>
    <w:rsid w:val="00C94918"/>
    <w:rsid w:val="00C94A6D"/>
    <w:rsid w:val="00C95287"/>
    <w:rsid w:val="00C95301"/>
    <w:rsid w:val="00C95447"/>
    <w:rsid w:val="00C9682F"/>
    <w:rsid w:val="00C96E79"/>
    <w:rsid w:val="00C970DA"/>
    <w:rsid w:val="00C9747A"/>
    <w:rsid w:val="00C9756F"/>
    <w:rsid w:val="00C977E6"/>
    <w:rsid w:val="00C97FA8"/>
    <w:rsid w:val="00CA03C9"/>
    <w:rsid w:val="00CA06B5"/>
    <w:rsid w:val="00CA06F2"/>
    <w:rsid w:val="00CA08F3"/>
    <w:rsid w:val="00CA12AE"/>
    <w:rsid w:val="00CA1D6C"/>
    <w:rsid w:val="00CA20B2"/>
    <w:rsid w:val="00CA2EF0"/>
    <w:rsid w:val="00CA31D2"/>
    <w:rsid w:val="00CA3BC9"/>
    <w:rsid w:val="00CA3DDF"/>
    <w:rsid w:val="00CA4453"/>
    <w:rsid w:val="00CA509B"/>
    <w:rsid w:val="00CA5ABE"/>
    <w:rsid w:val="00CA6143"/>
    <w:rsid w:val="00CA63D7"/>
    <w:rsid w:val="00CA6E04"/>
    <w:rsid w:val="00CA7B48"/>
    <w:rsid w:val="00CB0179"/>
    <w:rsid w:val="00CB0509"/>
    <w:rsid w:val="00CB0678"/>
    <w:rsid w:val="00CB2E60"/>
    <w:rsid w:val="00CB38C9"/>
    <w:rsid w:val="00CB3BCF"/>
    <w:rsid w:val="00CB3F8A"/>
    <w:rsid w:val="00CB53CF"/>
    <w:rsid w:val="00CB55EF"/>
    <w:rsid w:val="00CB59BC"/>
    <w:rsid w:val="00CB5FD6"/>
    <w:rsid w:val="00CB68F6"/>
    <w:rsid w:val="00CB7874"/>
    <w:rsid w:val="00CC0137"/>
    <w:rsid w:val="00CC02B5"/>
    <w:rsid w:val="00CC0954"/>
    <w:rsid w:val="00CC0BA4"/>
    <w:rsid w:val="00CC1093"/>
    <w:rsid w:val="00CC17E9"/>
    <w:rsid w:val="00CC1BE5"/>
    <w:rsid w:val="00CC266B"/>
    <w:rsid w:val="00CC2CB2"/>
    <w:rsid w:val="00CC3E3A"/>
    <w:rsid w:val="00CC3E73"/>
    <w:rsid w:val="00CC4B33"/>
    <w:rsid w:val="00CC4C1F"/>
    <w:rsid w:val="00CC4DA7"/>
    <w:rsid w:val="00CC55E8"/>
    <w:rsid w:val="00CC5A05"/>
    <w:rsid w:val="00CC5D01"/>
    <w:rsid w:val="00CC5FF9"/>
    <w:rsid w:val="00CC6058"/>
    <w:rsid w:val="00CC654F"/>
    <w:rsid w:val="00CC697A"/>
    <w:rsid w:val="00CC6A7D"/>
    <w:rsid w:val="00CC75FF"/>
    <w:rsid w:val="00CD0367"/>
    <w:rsid w:val="00CD0867"/>
    <w:rsid w:val="00CD2043"/>
    <w:rsid w:val="00CD2482"/>
    <w:rsid w:val="00CD2B78"/>
    <w:rsid w:val="00CD31F2"/>
    <w:rsid w:val="00CD387B"/>
    <w:rsid w:val="00CD39EE"/>
    <w:rsid w:val="00CD3A6E"/>
    <w:rsid w:val="00CD3C12"/>
    <w:rsid w:val="00CD49A9"/>
    <w:rsid w:val="00CD5067"/>
    <w:rsid w:val="00CD54BD"/>
    <w:rsid w:val="00CD565C"/>
    <w:rsid w:val="00CD5D94"/>
    <w:rsid w:val="00CD6F70"/>
    <w:rsid w:val="00CD7084"/>
    <w:rsid w:val="00CD7CFB"/>
    <w:rsid w:val="00CD7D14"/>
    <w:rsid w:val="00CE1F34"/>
    <w:rsid w:val="00CE1F47"/>
    <w:rsid w:val="00CE26B6"/>
    <w:rsid w:val="00CE2FA4"/>
    <w:rsid w:val="00CE3732"/>
    <w:rsid w:val="00CE392C"/>
    <w:rsid w:val="00CE4896"/>
    <w:rsid w:val="00CE4AC0"/>
    <w:rsid w:val="00CE4ADD"/>
    <w:rsid w:val="00CE4AF0"/>
    <w:rsid w:val="00CE548A"/>
    <w:rsid w:val="00CE593F"/>
    <w:rsid w:val="00CE5944"/>
    <w:rsid w:val="00CE5C2E"/>
    <w:rsid w:val="00CE61D6"/>
    <w:rsid w:val="00CE6755"/>
    <w:rsid w:val="00CE67E3"/>
    <w:rsid w:val="00CE7B09"/>
    <w:rsid w:val="00CE7BA7"/>
    <w:rsid w:val="00CE7DD8"/>
    <w:rsid w:val="00CE7F2B"/>
    <w:rsid w:val="00CF00FF"/>
    <w:rsid w:val="00CF1B1D"/>
    <w:rsid w:val="00CF20D9"/>
    <w:rsid w:val="00CF4148"/>
    <w:rsid w:val="00CF5665"/>
    <w:rsid w:val="00CF6A62"/>
    <w:rsid w:val="00CF6CD7"/>
    <w:rsid w:val="00CF6D77"/>
    <w:rsid w:val="00CF6E36"/>
    <w:rsid w:val="00CF7077"/>
    <w:rsid w:val="00CF7092"/>
    <w:rsid w:val="00CF7A89"/>
    <w:rsid w:val="00CF7E49"/>
    <w:rsid w:val="00D00298"/>
    <w:rsid w:val="00D0144E"/>
    <w:rsid w:val="00D016CC"/>
    <w:rsid w:val="00D02425"/>
    <w:rsid w:val="00D03C22"/>
    <w:rsid w:val="00D03EB4"/>
    <w:rsid w:val="00D044D5"/>
    <w:rsid w:val="00D057B4"/>
    <w:rsid w:val="00D05B8B"/>
    <w:rsid w:val="00D0659E"/>
    <w:rsid w:val="00D074D8"/>
    <w:rsid w:val="00D112E5"/>
    <w:rsid w:val="00D118C6"/>
    <w:rsid w:val="00D13659"/>
    <w:rsid w:val="00D14336"/>
    <w:rsid w:val="00D145AF"/>
    <w:rsid w:val="00D14B8D"/>
    <w:rsid w:val="00D14F8C"/>
    <w:rsid w:val="00D1511C"/>
    <w:rsid w:val="00D15563"/>
    <w:rsid w:val="00D15CB6"/>
    <w:rsid w:val="00D15D93"/>
    <w:rsid w:val="00D15E31"/>
    <w:rsid w:val="00D15F3D"/>
    <w:rsid w:val="00D165DC"/>
    <w:rsid w:val="00D16DC1"/>
    <w:rsid w:val="00D202D8"/>
    <w:rsid w:val="00D210DA"/>
    <w:rsid w:val="00D211B6"/>
    <w:rsid w:val="00D21677"/>
    <w:rsid w:val="00D21A58"/>
    <w:rsid w:val="00D22A82"/>
    <w:rsid w:val="00D23A44"/>
    <w:rsid w:val="00D24467"/>
    <w:rsid w:val="00D24D44"/>
    <w:rsid w:val="00D2510E"/>
    <w:rsid w:val="00D2557B"/>
    <w:rsid w:val="00D26D93"/>
    <w:rsid w:val="00D27608"/>
    <w:rsid w:val="00D30364"/>
    <w:rsid w:val="00D310F9"/>
    <w:rsid w:val="00D319BF"/>
    <w:rsid w:val="00D31A79"/>
    <w:rsid w:val="00D31AB3"/>
    <w:rsid w:val="00D31C08"/>
    <w:rsid w:val="00D323C4"/>
    <w:rsid w:val="00D32DF6"/>
    <w:rsid w:val="00D33A6A"/>
    <w:rsid w:val="00D34280"/>
    <w:rsid w:val="00D348BC"/>
    <w:rsid w:val="00D35CA0"/>
    <w:rsid w:val="00D36A45"/>
    <w:rsid w:val="00D37765"/>
    <w:rsid w:val="00D37EAC"/>
    <w:rsid w:val="00D40034"/>
    <w:rsid w:val="00D4007B"/>
    <w:rsid w:val="00D40A42"/>
    <w:rsid w:val="00D4171E"/>
    <w:rsid w:val="00D41B8C"/>
    <w:rsid w:val="00D41D3D"/>
    <w:rsid w:val="00D41F67"/>
    <w:rsid w:val="00D43240"/>
    <w:rsid w:val="00D43294"/>
    <w:rsid w:val="00D43826"/>
    <w:rsid w:val="00D43D52"/>
    <w:rsid w:val="00D44010"/>
    <w:rsid w:val="00D44686"/>
    <w:rsid w:val="00D44A23"/>
    <w:rsid w:val="00D45331"/>
    <w:rsid w:val="00D454F7"/>
    <w:rsid w:val="00D458EF"/>
    <w:rsid w:val="00D45D26"/>
    <w:rsid w:val="00D45D2F"/>
    <w:rsid w:val="00D45DDD"/>
    <w:rsid w:val="00D46A51"/>
    <w:rsid w:val="00D46D4C"/>
    <w:rsid w:val="00D51570"/>
    <w:rsid w:val="00D51C94"/>
    <w:rsid w:val="00D531D8"/>
    <w:rsid w:val="00D53270"/>
    <w:rsid w:val="00D538EC"/>
    <w:rsid w:val="00D53AA1"/>
    <w:rsid w:val="00D54215"/>
    <w:rsid w:val="00D54499"/>
    <w:rsid w:val="00D54677"/>
    <w:rsid w:val="00D546CF"/>
    <w:rsid w:val="00D55608"/>
    <w:rsid w:val="00D56D36"/>
    <w:rsid w:val="00D56FED"/>
    <w:rsid w:val="00D609AE"/>
    <w:rsid w:val="00D615DA"/>
    <w:rsid w:val="00D61863"/>
    <w:rsid w:val="00D618A2"/>
    <w:rsid w:val="00D628BB"/>
    <w:rsid w:val="00D63096"/>
    <w:rsid w:val="00D63149"/>
    <w:rsid w:val="00D6433C"/>
    <w:rsid w:val="00D64C19"/>
    <w:rsid w:val="00D65615"/>
    <w:rsid w:val="00D668E0"/>
    <w:rsid w:val="00D66BB7"/>
    <w:rsid w:val="00D67EE3"/>
    <w:rsid w:val="00D70F53"/>
    <w:rsid w:val="00D7100C"/>
    <w:rsid w:val="00D713CE"/>
    <w:rsid w:val="00D714FB"/>
    <w:rsid w:val="00D7197B"/>
    <w:rsid w:val="00D71A20"/>
    <w:rsid w:val="00D71A7B"/>
    <w:rsid w:val="00D720C8"/>
    <w:rsid w:val="00D74E54"/>
    <w:rsid w:val="00D75558"/>
    <w:rsid w:val="00D75A8F"/>
    <w:rsid w:val="00D75B1D"/>
    <w:rsid w:val="00D75FCA"/>
    <w:rsid w:val="00D76A1E"/>
    <w:rsid w:val="00D770B2"/>
    <w:rsid w:val="00D77A8B"/>
    <w:rsid w:val="00D800D1"/>
    <w:rsid w:val="00D8030D"/>
    <w:rsid w:val="00D805D4"/>
    <w:rsid w:val="00D80830"/>
    <w:rsid w:val="00D81451"/>
    <w:rsid w:val="00D836C2"/>
    <w:rsid w:val="00D8429F"/>
    <w:rsid w:val="00D84BCC"/>
    <w:rsid w:val="00D85502"/>
    <w:rsid w:val="00D86302"/>
    <w:rsid w:val="00D86786"/>
    <w:rsid w:val="00D86954"/>
    <w:rsid w:val="00D90022"/>
    <w:rsid w:val="00D91554"/>
    <w:rsid w:val="00D91EC4"/>
    <w:rsid w:val="00D91F64"/>
    <w:rsid w:val="00D922C8"/>
    <w:rsid w:val="00D9239E"/>
    <w:rsid w:val="00D925BC"/>
    <w:rsid w:val="00D92A7D"/>
    <w:rsid w:val="00D92E48"/>
    <w:rsid w:val="00D93154"/>
    <w:rsid w:val="00D933AC"/>
    <w:rsid w:val="00D937C7"/>
    <w:rsid w:val="00D93A5D"/>
    <w:rsid w:val="00D96A29"/>
    <w:rsid w:val="00D97615"/>
    <w:rsid w:val="00DA046F"/>
    <w:rsid w:val="00DA08F0"/>
    <w:rsid w:val="00DA0B7C"/>
    <w:rsid w:val="00DA147B"/>
    <w:rsid w:val="00DA242C"/>
    <w:rsid w:val="00DA2918"/>
    <w:rsid w:val="00DA29CF"/>
    <w:rsid w:val="00DA3160"/>
    <w:rsid w:val="00DA468F"/>
    <w:rsid w:val="00DA549F"/>
    <w:rsid w:val="00DA5571"/>
    <w:rsid w:val="00DA56F0"/>
    <w:rsid w:val="00DA58AE"/>
    <w:rsid w:val="00DA5A01"/>
    <w:rsid w:val="00DA5C7B"/>
    <w:rsid w:val="00DA6BE2"/>
    <w:rsid w:val="00DA6D80"/>
    <w:rsid w:val="00DA7AD9"/>
    <w:rsid w:val="00DA7C15"/>
    <w:rsid w:val="00DB0470"/>
    <w:rsid w:val="00DB052E"/>
    <w:rsid w:val="00DB055A"/>
    <w:rsid w:val="00DB05BF"/>
    <w:rsid w:val="00DB092F"/>
    <w:rsid w:val="00DB1DE1"/>
    <w:rsid w:val="00DB30DD"/>
    <w:rsid w:val="00DB357E"/>
    <w:rsid w:val="00DB48D0"/>
    <w:rsid w:val="00DB5119"/>
    <w:rsid w:val="00DB52B9"/>
    <w:rsid w:val="00DB53C1"/>
    <w:rsid w:val="00DB5EAD"/>
    <w:rsid w:val="00DB7DD5"/>
    <w:rsid w:val="00DB7E41"/>
    <w:rsid w:val="00DC0239"/>
    <w:rsid w:val="00DC095D"/>
    <w:rsid w:val="00DC0CBE"/>
    <w:rsid w:val="00DC0FF6"/>
    <w:rsid w:val="00DC1100"/>
    <w:rsid w:val="00DC1576"/>
    <w:rsid w:val="00DC3C06"/>
    <w:rsid w:val="00DC40C9"/>
    <w:rsid w:val="00DC487C"/>
    <w:rsid w:val="00DC5001"/>
    <w:rsid w:val="00DC5085"/>
    <w:rsid w:val="00DC65BE"/>
    <w:rsid w:val="00DC7501"/>
    <w:rsid w:val="00DC77E8"/>
    <w:rsid w:val="00DC79D5"/>
    <w:rsid w:val="00DD0182"/>
    <w:rsid w:val="00DD020A"/>
    <w:rsid w:val="00DD13FA"/>
    <w:rsid w:val="00DD187E"/>
    <w:rsid w:val="00DD1D9C"/>
    <w:rsid w:val="00DD2231"/>
    <w:rsid w:val="00DD289C"/>
    <w:rsid w:val="00DD28E7"/>
    <w:rsid w:val="00DD2F18"/>
    <w:rsid w:val="00DD3E35"/>
    <w:rsid w:val="00DD46B8"/>
    <w:rsid w:val="00DD5109"/>
    <w:rsid w:val="00DD5182"/>
    <w:rsid w:val="00DD56F7"/>
    <w:rsid w:val="00DD5A36"/>
    <w:rsid w:val="00DD6559"/>
    <w:rsid w:val="00DD7406"/>
    <w:rsid w:val="00DD75D5"/>
    <w:rsid w:val="00DE00F4"/>
    <w:rsid w:val="00DE0175"/>
    <w:rsid w:val="00DE01A4"/>
    <w:rsid w:val="00DE0BCC"/>
    <w:rsid w:val="00DE0CB7"/>
    <w:rsid w:val="00DE1BAB"/>
    <w:rsid w:val="00DE1D9A"/>
    <w:rsid w:val="00DE2C4A"/>
    <w:rsid w:val="00DE32EB"/>
    <w:rsid w:val="00DE3BF0"/>
    <w:rsid w:val="00DE41AD"/>
    <w:rsid w:val="00DE4B39"/>
    <w:rsid w:val="00DE4BD2"/>
    <w:rsid w:val="00DE5290"/>
    <w:rsid w:val="00DE54A9"/>
    <w:rsid w:val="00DE5C46"/>
    <w:rsid w:val="00DE6268"/>
    <w:rsid w:val="00DE70A6"/>
    <w:rsid w:val="00DE74F2"/>
    <w:rsid w:val="00DE7EEF"/>
    <w:rsid w:val="00DF1638"/>
    <w:rsid w:val="00DF1CA0"/>
    <w:rsid w:val="00DF23C7"/>
    <w:rsid w:val="00DF3387"/>
    <w:rsid w:val="00DF3DF1"/>
    <w:rsid w:val="00DF42E5"/>
    <w:rsid w:val="00DF43AE"/>
    <w:rsid w:val="00DF6559"/>
    <w:rsid w:val="00DF6E7B"/>
    <w:rsid w:val="00DF742F"/>
    <w:rsid w:val="00E02363"/>
    <w:rsid w:val="00E028FF"/>
    <w:rsid w:val="00E02BFE"/>
    <w:rsid w:val="00E0428A"/>
    <w:rsid w:val="00E04A26"/>
    <w:rsid w:val="00E05581"/>
    <w:rsid w:val="00E06148"/>
    <w:rsid w:val="00E06426"/>
    <w:rsid w:val="00E06653"/>
    <w:rsid w:val="00E06CAC"/>
    <w:rsid w:val="00E070D7"/>
    <w:rsid w:val="00E074D4"/>
    <w:rsid w:val="00E10B90"/>
    <w:rsid w:val="00E1238A"/>
    <w:rsid w:val="00E12709"/>
    <w:rsid w:val="00E12F88"/>
    <w:rsid w:val="00E13077"/>
    <w:rsid w:val="00E142AD"/>
    <w:rsid w:val="00E14456"/>
    <w:rsid w:val="00E14D91"/>
    <w:rsid w:val="00E155A5"/>
    <w:rsid w:val="00E156B9"/>
    <w:rsid w:val="00E1576B"/>
    <w:rsid w:val="00E16672"/>
    <w:rsid w:val="00E1745A"/>
    <w:rsid w:val="00E20B58"/>
    <w:rsid w:val="00E224B1"/>
    <w:rsid w:val="00E22F4C"/>
    <w:rsid w:val="00E23EBA"/>
    <w:rsid w:val="00E2488D"/>
    <w:rsid w:val="00E24D6E"/>
    <w:rsid w:val="00E25729"/>
    <w:rsid w:val="00E25855"/>
    <w:rsid w:val="00E2705E"/>
    <w:rsid w:val="00E27DF8"/>
    <w:rsid w:val="00E27E7F"/>
    <w:rsid w:val="00E305E8"/>
    <w:rsid w:val="00E30C57"/>
    <w:rsid w:val="00E30E84"/>
    <w:rsid w:val="00E30F0B"/>
    <w:rsid w:val="00E3134F"/>
    <w:rsid w:val="00E31F4F"/>
    <w:rsid w:val="00E32564"/>
    <w:rsid w:val="00E32779"/>
    <w:rsid w:val="00E329A5"/>
    <w:rsid w:val="00E32F68"/>
    <w:rsid w:val="00E33500"/>
    <w:rsid w:val="00E34630"/>
    <w:rsid w:val="00E34AE6"/>
    <w:rsid w:val="00E3589F"/>
    <w:rsid w:val="00E360F2"/>
    <w:rsid w:val="00E36927"/>
    <w:rsid w:val="00E407D3"/>
    <w:rsid w:val="00E40C18"/>
    <w:rsid w:val="00E40C30"/>
    <w:rsid w:val="00E4102E"/>
    <w:rsid w:val="00E416D8"/>
    <w:rsid w:val="00E41768"/>
    <w:rsid w:val="00E41990"/>
    <w:rsid w:val="00E41C1D"/>
    <w:rsid w:val="00E42F23"/>
    <w:rsid w:val="00E43467"/>
    <w:rsid w:val="00E439D1"/>
    <w:rsid w:val="00E4409E"/>
    <w:rsid w:val="00E44E86"/>
    <w:rsid w:val="00E45273"/>
    <w:rsid w:val="00E4567C"/>
    <w:rsid w:val="00E462FC"/>
    <w:rsid w:val="00E4794F"/>
    <w:rsid w:val="00E47F68"/>
    <w:rsid w:val="00E505D0"/>
    <w:rsid w:val="00E511E4"/>
    <w:rsid w:val="00E511EF"/>
    <w:rsid w:val="00E51450"/>
    <w:rsid w:val="00E517F5"/>
    <w:rsid w:val="00E527B9"/>
    <w:rsid w:val="00E5297C"/>
    <w:rsid w:val="00E52A43"/>
    <w:rsid w:val="00E52AB5"/>
    <w:rsid w:val="00E53638"/>
    <w:rsid w:val="00E53CB6"/>
    <w:rsid w:val="00E54029"/>
    <w:rsid w:val="00E540A8"/>
    <w:rsid w:val="00E54318"/>
    <w:rsid w:val="00E543E5"/>
    <w:rsid w:val="00E5485D"/>
    <w:rsid w:val="00E55B6C"/>
    <w:rsid w:val="00E55BE9"/>
    <w:rsid w:val="00E57BB9"/>
    <w:rsid w:val="00E60C67"/>
    <w:rsid w:val="00E6121F"/>
    <w:rsid w:val="00E61782"/>
    <w:rsid w:val="00E61C1E"/>
    <w:rsid w:val="00E61E7F"/>
    <w:rsid w:val="00E621DA"/>
    <w:rsid w:val="00E62BD3"/>
    <w:rsid w:val="00E62EEA"/>
    <w:rsid w:val="00E62F62"/>
    <w:rsid w:val="00E63D62"/>
    <w:rsid w:val="00E64713"/>
    <w:rsid w:val="00E64C22"/>
    <w:rsid w:val="00E659AA"/>
    <w:rsid w:val="00E66403"/>
    <w:rsid w:val="00E66C50"/>
    <w:rsid w:val="00E66D53"/>
    <w:rsid w:val="00E67022"/>
    <w:rsid w:val="00E673B5"/>
    <w:rsid w:val="00E677DC"/>
    <w:rsid w:val="00E67AA0"/>
    <w:rsid w:val="00E67F7F"/>
    <w:rsid w:val="00E7017D"/>
    <w:rsid w:val="00E703C7"/>
    <w:rsid w:val="00E706FD"/>
    <w:rsid w:val="00E70C69"/>
    <w:rsid w:val="00E70EE3"/>
    <w:rsid w:val="00E7107E"/>
    <w:rsid w:val="00E71F5C"/>
    <w:rsid w:val="00E72534"/>
    <w:rsid w:val="00E72F05"/>
    <w:rsid w:val="00E73584"/>
    <w:rsid w:val="00E73C1A"/>
    <w:rsid w:val="00E73C25"/>
    <w:rsid w:val="00E7407B"/>
    <w:rsid w:val="00E746DF"/>
    <w:rsid w:val="00E75305"/>
    <w:rsid w:val="00E76E57"/>
    <w:rsid w:val="00E77107"/>
    <w:rsid w:val="00E7717B"/>
    <w:rsid w:val="00E778DB"/>
    <w:rsid w:val="00E8062F"/>
    <w:rsid w:val="00E811DD"/>
    <w:rsid w:val="00E81795"/>
    <w:rsid w:val="00E83121"/>
    <w:rsid w:val="00E8338B"/>
    <w:rsid w:val="00E833E3"/>
    <w:rsid w:val="00E83724"/>
    <w:rsid w:val="00E841DF"/>
    <w:rsid w:val="00E8463F"/>
    <w:rsid w:val="00E8466B"/>
    <w:rsid w:val="00E84790"/>
    <w:rsid w:val="00E84AA2"/>
    <w:rsid w:val="00E84CB4"/>
    <w:rsid w:val="00E85917"/>
    <w:rsid w:val="00E916A7"/>
    <w:rsid w:val="00E9249C"/>
    <w:rsid w:val="00E924E5"/>
    <w:rsid w:val="00E92C9B"/>
    <w:rsid w:val="00E93AC4"/>
    <w:rsid w:val="00E95E24"/>
    <w:rsid w:val="00E97D7E"/>
    <w:rsid w:val="00E97DC3"/>
    <w:rsid w:val="00EA0411"/>
    <w:rsid w:val="00EA101D"/>
    <w:rsid w:val="00EA122F"/>
    <w:rsid w:val="00EA16E1"/>
    <w:rsid w:val="00EA171E"/>
    <w:rsid w:val="00EA323F"/>
    <w:rsid w:val="00EA386B"/>
    <w:rsid w:val="00EA492C"/>
    <w:rsid w:val="00EA6555"/>
    <w:rsid w:val="00EA677C"/>
    <w:rsid w:val="00EA6C05"/>
    <w:rsid w:val="00EB0FD0"/>
    <w:rsid w:val="00EB1C5C"/>
    <w:rsid w:val="00EB1FA2"/>
    <w:rsid w:val="00EB274B"/>
    <w:rsid w:val="00EB31FB"/>
    <w:rsid w:val="00EB5AE5"/>
    <w:rsid w:val="00EB70B7"/>
    <w:rsid w:val="00EB7564"/>
    <w:rsid w:val="00EB75C0"/>
    <w:rsid w:val="00EC18D4"/>
    <w:rsid w:val="00EC2DA4"/>
    <w:rsid w:val="00EC3D6B"/>
    <w:rsid w:val="00EC3E6B"/>
    <w:rsid w:val="00EC3F90"/>
    <w:rsid w:val="00EC427F"/>
    <w:rsid w:val="00EC433F"/>
    <w:rsid w:val="00EC5BE9"/>
    <w:rsid w:val="00EC61E5"/>
    <w:rsid w:val="00EC63BF"/>
    <w:rsid w:val="00EC77F4"/>
    <w:rsid w:val="00EC7946"/>
    <w:rsid w:val="00EC7FDA"/>
    <w:rsid w:val="00ED102B"/>
    <w:rsid w:val="00ED114F"/>
    <w:rsid w:val="00ED1363"/>
    <w:rsid w:val="00ED273D"/>
    <w:rsid w:val="00ED3BEA"/>
    <w:rsid w:val="00ED3DB4"/>
    <w:rsid w:val="00ED4610"/>
    <w:rsid w:val="00ED4C26"/>
    <w:rsid w:val="00ED4E3F"/>
    <w:rsid w:val="00ED4E68"/>
    <w:rsid w:val="00ED4E87"/>
    <w:rsid w:val="00ED5A44"/>
    <w:rsid w:val="00ED6241"/>
    <w:rsid w:val="00EE06AE"/>
    <w:rsid w:val="00EE070C"/>
    <w:rsid w:val="00EE09D9"/>
    <w:rsid w:val="00EE0CB3"/>
    <w:rsid w:val="00EE150D"/>
    <w:rsid w:val="00EE1F77"/>
    <w:rsid w:val="00EE2BA9"/>
    <w:rsid w:val="00EE2E6C"/>
    <w:rsid w:val="00EE33C2"/>
    <w:rsid w:val="00EE3638"/>
    <w:rsid w:val="00EE44BA"/>
    <w:rsid w:val="00EE4DDB"/>
    <w:rsid w:val="00EE5541"/>
    <w:rsid w:val="00EE5755"/>
    <w:rsid w:val="00EE5E46"/>
    <w:rsid w:val="00EE5F8E"/>
    <w:rsid w:val="00EE6072"/>
    <w:rsid w:val="00EE64C9"/>
    <w:rsid w:val="00EE667B"/>
    <w:rsid w:val="00EE69BC"/>
    <w:rsid w:val="00EE6BDB"/>
    <w:rsid w:val="00EE6C0A"/>
    <w:rsid w:val="00EE7290"/>
    <w:rsid w:val="00EE733D"/>
    <w:rsid w:val="00EE7E7F"/>
    <w:rsid w:val="00EF0490"/>
    <w:rsid w:val="00EF0F8F"/>
    <w:rsid w:val="00EF134C"/>
    <w:rsid w:val="00EF191A"/>
    <w:rsid w:val="00EF19BF"/>
    <w:rsid w:val="00EF1D1F"/>
    <w:rsid w:val="00EF1E54"/>
    <w:rsid w:val="00EF1F71"/>
    <w:rsid w:val="00EF2552"/>
    <w:rsid w:val="00EF2A71"/>
    <w:rsid w:val="00EF2D93"/>
    <w:rsid w:val="00EF3543"/>
    <w:rsid w:val="00EF3EDF"/>
    <w:rsid w:val="00EF4C45"/>
    <w:rsid w:val="00EF4CB9"/>
    <w:rsid w:val="00EF586D"/>
    <w:rsid w:val="00EF5AD5"/>
    <w:rsid w:val="00EF72A2"/>
    <w:rsid w:val="00EF7813"/>
    <w:rsid w:val="00F0021A"/>
    <w:rsid w:val="00F003B9"/>
    <w:rsid w:val="00F008EC"/>
    <w:rsid w:val="00F00FB6"/>
    <w:rsid w:val="00F01440"/>
    <w:rsid w:val="00F01CF9"/>
    <w:rsid w:val="00F0232D"/>
    <w:rsid w:val="00F02F50"/>
    <w:rsid w:val="00F0313E"/>
    <w:rsid w:val="00F0333F"/>
    <w:rsid w:val="00F037C0"/>
    <w:rsid w:val="00F040C4"/>
    <w:rsid w:val="00F055FA"/>
    <w:rsid w:val="00F07629"/>
    <w:rsid w:val="00F10B28"/>
    <w:rsid w:val="00F10BF3"/>
    <w:rsid w:val="00F11542"/>
    <w:rsid w:val="00F131CB"/>
    <w:rsid w:val="00F1325F"/>
    <w:rsid w:val="00F14575"/>
    <w:rsid w:val="00F1467D"/>
    <w:rsid w:val="00F1488D"/>
    <w:rsid w:val="00F15087"/>
    <w:rsid w:val="00F1534E"/>
    <w:rsid w:val="00F158EC"/>
    <w:rsid w:val="00F15A04"/>
    <w:rsid w:val="00F1692A"/>
    <w:rsid w:val="00F171FE"/>
    <w:rsid w:val="00F1720B"/>
    <w:rsid w:val="00F2230E"/>
    <w:rsid w:val="00F22667"/>
    <w:rsid w:val="00F238AC"/>
    <w:rsid w:val="00F24224"/>
    <w:rsid w:val="00F2432D"/>
    <w:rsid w:val="00F244A8"/>
    <w:rsid w:val="00F24755"/>
    <w:rsid w:val="00F251BC"/>
    <w:rsid w:val="00F25514"/>
    <w:rsid w:val="00F25D51"/>
    <w:rsid w:val="00F261E3"/>
    <w:rsid w:val="00F27602"/>
    <w:rsid w:val="00F27CBF"/>
    <w:rsid w:val="00F309FF"/>
    <w:rsid w:val="00F322B1"/>
    <w:rsid w:val="00F32A95"/>
    <w:rsid w:val="00F32C9F"/>
    <w:rsid w:val="00F3388D"/>
    <w:rsid w:val="00F34FDA"/>
    <w:rsid w:val="00F350E1"/>
    <w:rsid w:val="00F35AA9"/>
    <w:rsid w:val="00F35D3F"/>
    <w:rsid w:val="00F361D4"/>
    <w:rsid w:val="00F373FC"/>
    <w:rsid w:val="00F37BC0"/>
    <w:rsid w:val="00F4038B"/>
    <w:rsid w:val="00F410A7"/>
    <w:rsid w:val="00F41B12"/>
    <w:rsid w:val="00F41F21"/>
    <w:rsid w:val="00F425F7"/>
    <w:rsid w:val="00F42854"/>
    <w:rsid w:val="00F43C58"/>
    <w:rsid w:val="00F43DD6"/>
    <w:rsid w:val="00F44729"/>
    <w:rsid w:val="00F45101"/>
    <w:rsid w:val="00F451AD"/>
    <w:rsid w:val="00F475F2"/>
    <w:rsid w:val="00F47856"/>
    <w:rsid w:val="00F478FE"/>
    <w:rsid w:val="00F50046"/>
    <w:rsid w:val="00F50BE1"/>
    <w:rsid w:val="00F5116B"/>
    <w:rsid w:val="00F5124E"/>
    <w:rsid w:val="00F52E63"/>
    <w:rsid w:val="00F53777"/>
    <w:rsid w:val="00F542F9"/>
    <w:rsid w:val="00F54BCE"/>
    <w:rsid w:val="00F6092B"/>
    <w:rsid w:val="00F60B2D"/>
    <w:rsid w:val="00F628D6"/>
    <w:rsid w:val="00F63B7B"/>
    <w:rsid w:val="00F649B9"/>
    <w:rsid w:val="00F64C53"/>
    <w:rsid w:val="00F64FD2"/>
    <w:rsid w:val="00F663E3"/>
    <w:rsid w:val="00F669EA"/>
    <w:rsid w:val="00F6772D"/>
    <w:rsid w:val="00F67A73"/>
    <w:rsid w:val="00F67BE2"/>
    <w:rsid w:val="00F70014"/>
    <w:rsid w:val="00F713EE"/>
    <w:rsid w:val="00F73473"/>
    <w:rsid w:val="00F73D46"/>
    <w:rsid w:val="00F7402C"/>
    <w:rsid w:val="00F7501B"/>
    <w:rsid w:val="00F7559C"/>
    <w:rsid w:val="00F7692E"/>
    <w:rsid w:val="00F770F9"/>
    <w:rsid w:val="00F77650"/>
    <w:rsid w:val="00F77F98"/>
    <w:rsid w:val="00F80125"/>
    <w:rsid w:val="00F808F4"/>
    <w:rsid w:val="00F80C73"/>
    <w:rsid w:val="00F81323"/>
    <w:rsid w:val="00F81FA0"/>
    <w:rsid w:val="00F82621"/>
    <w:rsid w:val="00F82A3E"/>
    <w:rsid w:val="00F83A7C"/>
    <w:rsid w:val="00F83DCA"/>
    <w:rsid w:val="00F85399"/>
    <w:rsid w:val="00F85BDC"/>
    <w:rsid w:val="00F86868"/>
    <w:rsid w:val="00F86A6C"/>
    <w:rsid w:val="00F904D1"/>
    <w:rsid w:val="00F9200F"/>
    <w:rsid w:val="00F923DE"/>
    <w:rsid w:val="00F940C7"/>
    <w:rsid w:val="00F94367"/>
    <w:rsid w:val="00F94F22"/>
    <w:rsid w:val="00F96084"/>
    <w:rsid w:val="00F97423"/>
    <w:rsid w:val="00F97A43"/>
    <w:rsid w:val="00FA21FC"/>
    <w:rsid w:val="00FA23B7"/>
    <w:rsid w:val="00FA25C6"/>
    <w:rsid w:val="00FA33FA"/>
    <w:rsid w:val="00FA4186"/>
    <w:rsid w:val="00FA5130"/>
    <w:rsid w:val="00FA5A81"/>
    <w:rsid w:val="00FA6630"/>
    <w:rsid w:val="00FB020E"/>
    <w:rsid w:val="00FB0729"/>
    <w:rsid w:val="00FB09DC"/>
    <w:rsid w:val="00FB0F04"/>
    <w:rsid w:val="00FB0F2E"/>
    <w:rsid w:val="00FB21FB"/>
    <w:rsid w:val="00FB267D"/>
    <w:rsid w:val="00FB27D5"/>
    <w:rsid w:val="00FB31CA"/>
    <w:rsid w:val="00FB41A3"/>
    <w:rsid w:val="00FB44FA"/>
    <w:rsid w:val="00FB4CE1"/>
    <w:rsid w:val="00FB54A7"/>
    <w:rsid w:val="00FB5A9A"/>
    <w:rsid w:val="00FB5C68"/>
    <w:rsid w:val="00FB6633"/>
    <w:rsid w:val="00FB681D"/>
    <w:rsid w:val="00FB6E4B"/>
    <w:rsid w:val="00FB7333"/>
    <w:rsid w:val="00FB7E43"/>
    <w:rsid w:val="00FC03AC"/>
    <w:rsid w:val="00FC0ECF"/>
    <w:rsid w:val="00FC174F"/>
    <w:rsid w:val="00FC2011"/>
    <w:rsid w:val="00FC333E"/>
    <w:rsid w:val="00FC4FA7"/>
    <w:rsid w:val="00FC5504"/>
    <w:rsid w:val="00FC55EA"/>
    <w:rsid w:val="00FC5CC0"/>
    <w:rsid w:val="00FC5DAB"/>
    <w:rsid w:val="00FC6450"/>
    <w:rsid w:val="00FC6681"/>
    <w:rsid w:val="00FC66F4"/>
    <w:rsid w:val="00FD0354"/>
    <w:rsid w:val="00FD0E0C"/>
    <w:rsid w:val="00FD1B40"/>
    <w:rsid w:val="00FD28E0"/>
    <w:rsid w:val="00FD2FF8"/>
    <w:rsid w:val="00FD325F"/>
    <w:rsid w:val="00FD33E5"/>
    <w:rsid w:val="00FD4026"/>
    <w:rsid w:val="00FD4D60"/>
    <w:rsid w:val="00FD583D"/>
    <w:rsid w:val="00FD593C"/>
    <w:rsid w:val="00FD5AED"/>
    <w:rsid w:val="00FD6134"/>
    <w:rsid w:val="00FD67DF"/>
    <w:rsid w:val="00FD6BD3"/>
    <w:rsid w:val="00FD6CFC"/>
    <w:rsid w:val="00FE111D"/>
    <w:rsid w:val="00FE1949"/>
    <w:rsid w:val="00FE2896"/>
    <w:rsid w:val="00FE2C21"/>
    <w:rsid w:val="00FE2D62"/>
    <w:rsid w:val="00FE3AB2"/>
    <w:rsid w:val="00FE4146"/>
    <w:rsid w:val="00FE4ED5"/>
    <w:rsid w:val="00FE54B0"/>
    <w:rsid w:val="00FE5B46"/>
    <w:rsid w:val="00FE6535"/>
    <w:rsid w:val="00FE6B84"/>
    <w:rsid w:val="00FF01F1"/>
    <w:rsid w:val="00FF0FF6"/>
    <w:rsid w:val="00FF1257"/>
    <w:rsid w:val="00FF15A8"/>
    <w:rsid w:val="00FF1CB0"/>
    <w:rsid w:val="00FF1EE0"/>
    <w:rsid w:val="00FF2428"/>
    <w:rsid w:val="00FF24DD"/>
    <w:rsid w:val="00FF3B62"/>
    <w:rsid w:val="00FF3C6D"/>
    <w:rsid w:val="00FF412F"/>
    <w:rsid w:val="00FF4295"/>
    <w:rsid w:val="00FF5463"/>
    <w:rsid w:val="00FF54AE"/>
    <w:rsid w:val="00FF55A8"/>
    <w:rsid w:val="00FF5EBC"/>
    <w:rsid w:val="00FF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429BF-3EF1-47D9-B540-46E8C4C5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1,Основной текст Знак1 Знак Знак,Основной текст Знак Знак1 Знак Знак1,Основной текст Знак2 Знак Знак1 Знак Знак,Основной текст Знак1 Знак Знак Знак Знак1 Знак Знак,Основной текст Знак,Основной текст Знак1 Знак"/>
    <w:basedOn w:val="a"/>
    <w:link w:val="1"/>
    <w:rsid w:val="002745B5"/>
    <w:pPr>
      <w:autoSpaceDE w:val="0"/>
      <w:autoSpaceDN w:val="0"/>
      <w:jc w:val="both"/>
    </w:pPr>
    <w:rPr>
      <w:sz w:val="28"/>
      <w:szCs w:val="28"/>
    </w:rPr>
  </w:style>
  <w:style w:type="character" w:customStyle="1" w:styleId="1">
    <w:name w:val="Основной текст Знак1"/>
    <w:aliases w:val="Основной текст Знак Знак1 Знак,Основной текст Знак1 Знак Знак Знак,Основной текст Знак Знак1 Знак Знак1 Знак,Основной текст Знак2 Знак Знак1 Знак Знак Знак,Основной текст Знак1 Знак Знак Знак Знак1 Знак Знак Знак"/>
    <w:basedOn w:val="a0"/>
    <w:link w:val="a3"/>
    <w:rsid w:val="002745B5"/>
    <w:rPr>
      <w:sz w:val="28"/>
      <w:szCs w:val="28"/>
      <w:lang w:val="ru-RU" w:eastAsia="ru-RU" w:bidi="ar-SA"/>
    </w:rPr>
  </w:style>
  <w:style w:type="character" w:customStyle="1" w:styleId="a4">
    <w:name w:val="Основной текст Знак Знак"/>
    <w:aliases w:val="Основной текст Знак Знак1 Знак1 Знак,Основной текст Знак1 Знак Знак Знак Знак,Основной текст Знак Знак1 Знак1 Знак Знак Знак,Основной текст Знак1 Знак Знак Знак Знак Знак Знак,Основной текст Знак2 Знак Знак,Основной текст Знак2"/>
    <w:basedOn w:val="a0"/>
    <w:rsid w:val="00470C3A"/>
    <w:rPr>
      <w:sz w:val="28"/>
      <w:szCs w:val="28"/>
      <w:lang w:val="ru-RU" w:eastAsia="ru-RU" w:bidi="ar-SA"/>
    </w:rPr>
  </w:style>
  <w:style w:type="paragraph" w:customStyle="1" w:styleId="ConsPlusNormal">
    <w:name w:val="ConsPlusNormal"/>
    <w:link w:val="ConsPlusNormal0"/>
    <w:rsid w:val="00104B4B"/>
    <w:pPr>
      <w:widowControl w:val="0"/>
      <w:autoSpaceDE w:val="0"/>
      <w:autoSpaceDN w:val="0"/>
      <w:adjustRightInd w:val="0"/>
      <w:ind w:firstLine="720"/>
    </w:pPr>
    <w:rPr>
      <w:rFonts w:ascii="Arial" w:hAnsi="Arial" w:cs="Arial"/>
    </w:rPr>
  </w:style>
  <w:style w:type="paragraph" w:customStyle="1" w:styleId="ConsPlusTitle">
    <w:name w:val="ConsPlusTitle"/>
    <w:rsid w:val="00286B62"/>
    <w:pPr>
      <w:widowControl w:val="0"/>
      <w:autoSpaceDE w:val="0"/>
      <w:autoSpaceDN w:val="0"/>
      <w:adjustRightInd w:val="0"/>
    </w:pPr>
    <w:rPr>
      <w:rFonts w:ascii="Arial" w:hAnsi="Arial" w:cs="Arial"/>
      <w:b/>
      <w:bCs/>
    </w:rPr>
  </w:style>
  <w:style w:type="character" w:customStyle="1" w:styleId="11">
    <w:name w:val="Основной текст Знак1 Знак Знак Знак1"/>
    <w:aliases w:val="Знак Знак Знак1 Знак Знак,Знак Знак2 Знак Знак,Основной текст Знак2 Знак,Основной текст Знак Знак Знак Знак Знак,Знак Знак Знак Знак Знак Знак,Знак Знак1 Знак Знак Знак,Основной текст Знак Знак1 Знак Знак"/>
    <w:basedOn w:val="a0"/>
    <w:rsid w:val="004E1A4D"/>
    <w:rPr>
      <w:sz w:val="28"/>
      <w:szCs w:val="28"/>
      <w:lang w:val="ru-RU" w:eastAsia="ru-RU" w:bidi="ar-SA"/>
    </w:rPr>
  </w:style>
  <w:style w:type="paragraph" w:customStyle="1" w:styleId="21">
    <w:name w:val="Знак2 Знак Знак Знак1 Знак Знак Знак Знак Знак Знак Знак Знак Знак Знак Знак"/>
    <w:basedOn w:val="a"/>
    <w:rsid w:val="00435217"/>
    <w:pPr>
      <w:spacing w:before="100" w:beforeAutospacing="1" w:after="100" w:afterAutospacing="1"/>
    </w:pPr>
    <w:rPr>
      <w:rFonts w:ascii="Tahoma" w:hAnsi="Tahoma"/>
      <w:lang w:val="en-US" w:eastAsia="en-US"/>
    </w:rPr>
  </w:style>
  <w:style w:type="paragraph" w:customStyle="1" w:styleId="ConsNormal">
    <w:name w:val="ConsNormal"/>
    <w:link w:val="ConsNormal0"/>
    <w:rsid w:val="00435217"/>
    <w:pPr>
      <w:widowControl w:val="0"/>
      <w:autoSpaceDE w:val="0"/>
      <w:autoSpaceDN w:val="0"/>
      <w:ind w:firstLine="720"/>
    </w:pPr>
    <w:rPr>
      <w:rFonts w:ascii="Arial" w:hAnsi="Arial" w:cs="Arial"/>
      <w:sz w:val="24"/>
      <w:szCs w:val="24"/>
    </w:rPr>
  </w:style>
  <w:style w:type="character" w:customStyle="1" w:styleId="ConsNormal0">
    <w:name w:val="ConsNormal Знак"/>
    <w:basedOn w:val="a0"/>
    <w:link w:val="ConsNormal"/>
    <w:rsid w:val="00435217"/>
    <w:rPr>
      <w:rFonts w:ascii="Arial" w:hAnsi="Arial" w:cs="Arial"/>
      <w:sz w:val="24"/>
      <w:szCs w:val="24"/>
      <w:lang w:val="ru-RU" w:eastAsia="ru-RU" w:bidi="ar-SA"/>
    </w:rPr>
  </w:style>
  <w:style w:type="paragraph" w:customStyle="1" w:styleId="35">
    <w:name w:val="Обычный (веб)35"/>
    <w:basedOn w:val="a"/>
    <w:rsid w:val="00FC174F"/>
    <w:pPr>
      <w:spacing w:before="100" w:beforeAutospacing="1" w:after="100" w:afterAutospacing="1"/>
    </w:pPr>
  </w:style>
  <w:style w:type="paragraph" w:customStyle="1" w:styleId="ConsPlusNonformat">
    <w:name w:val="ConsPlusNonformat"/>
    <w:rsid w:val="006E3E3E"/>
    <w:pPr>
      <w:widowControl w:val="0"/>
      <w:autoSpaceDE w:val="0"/>
      <w:autoSpaceDN w:val="0"/>
      <w:adjustRightInd w:val="0"/>
    </w:pPr>
    <w:rPr>
      <w:rFonts w:ascii="Courier New" w:hAnsi="Courier New" w:cs="Courier New"/>
    </w:rPr>
  </w:style>
  <w:style w:type="character" w:customStyle="1" w:styleId="a5">
    <w:name w:val="Знак Знак Знак Знак Знак Знак Знак Знак"/>
    <w:basedOn w:val="a0"/>
    <w:rsid w:val="0019657A"/>
    <w:rPr>
      <w:sz w:val="28"/>
      <w:szCs w:val="28"/>
      <w:lang w:val="ru-RU" w:eastAsia="ru-RU" w:bidi="ar-SA"/>
    </w:rPr>
  </w:style>
  <w:style w:type="paragraph" w:styleId="a6">
    <w:name w:val="footer"/>
    <w:basedOn w:val="a"/>
    <w:rsid w:val="00BF3682"/>
    <w:pPr>
      <w:tabs>
        <w:tab w:val="center" w:pos="4677"/>
        <w:tab w:val="right" w:pos="9355"/>
      </w:tabs>
    </w:pPr>
  </w:style>
  <w:style w:type="character" w:styleId="a7">
    <w:name w:val="page number"/>
    <w:basedOn w:val="a0"/>
    <w:rsid w:val="00BF3682"/>
  </w:style>
  <w:style w:type="paragraph" w:styleId="a8">
    <w:name w:val="Balloon Text"/>
    <w:basedOn w:val="a"/>
    <w:semiHidden/>
    <w:rsid w:val="00AB2B57"/>
    <w:rPr>
      <w:rFonts w:ascii="Tahoma" w:hAnsi="Tahoma" w:cs="Tahoma"/>
      <w:sz w:val="16"/>
      <w:szCs w:val="16"/>
    </w:rPr>
  </w:style>
  <w:style w:type="paragraph" w:styleId="a9">
    <w:name w:val="header"/>
    <w:basedOn w:val="a"/>
    <w:rsid w:val="00AB35BD"/>
    <w:pPr>
      <w:tabs>
        <w:tab w:val="center" w:pos="4677"/>
        <w:tab w:val="right" w:pos="9355"/>
      </w:tabs>
    </w:pPr>
  </w:style>
  <w:style w:type="paragraph" w:customStyle="1" w:styleId="210">
    <w:name w:val="Знак2 Знак Знак Знак1 Знак Знак Знак Знак Знак Знак Знак Знак Знак Знак Знак Знак Знак Знак Знак Знак Знак Знак Знак"/>
    <w:basedOn w:val="a"/>
    <w:rsid w:val="001D18D6"/>
    <w:pPr>
      <w:spacing w:after="160" w:line="240" w:lineRule="exact"/>
    </w:pPr>
    <w:rPr>
      <w:rFonts w:ascii="Verdana" w:hAnsi="Verdana" w:cs="Verdana"/>
      <w:lang w:val="en-US" w:eastAsia="en-US"/>
    </w:rPr>
  </w:style>
  <w:style w:type="paragraph" w:customStyle="1" w:styleId="211">
    <w:name w:val="Знак2 Знак Знак Знак1 Знак Знак Знак Знак Знак Знак Знак Знак Знак Знак Знак Знак"/>
    <w:basedOn w:val="a"/>
    <w:rsid w:val="0015715C"/>
    <w:pPr>
      <w:spacing w:before="100" w:beforeAutospacing="1" w:after="100" w:afterAutospacing="1"/>
    </w:pPr>
    <w:rPr>
      <w:rFonts w:ascii="Tahoma" w:hAnsi="Tahoma"/>
      <w:lang w:val="en-US" w:eastAsia="en-US"/>
    </w:rPr>
  </w:style>
  <w:style w:type="table" w:styleId="aa">
    <w:name w:val="Table Grid"/>
    <w:basedOn w:val="a1"/>
    <w:rsid w:val="0099369C"/>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p0s0">
    <w:name w:val="a0 p0 s0"/>
    <w:basedOn w:val="a"/>
    <w:rsid w:val="00073F7B"/>
    <w:pPr>
      <w:spacing w:before="100" w:beforeAutospacing="1" w:after="100" w:afterAutospacing="1"/>
    </w:pPr>
  </w:style>
  <w:style w:type="paragraph" w:styleId="ab">
    <w:name w:val="Normal (Web)"/>
    <w:basedOn w:val="a"/>
    <w:uiPriority w:val="99"/>
    <w:rsid w:val="00073F7B"/>
    <w:pPr>
      <w:spacing w:before="100" w:beforeAutospacing="1" w:after="100" w:afterAutospacing="1"/>
    </w:pPr>
  </w:style>
  <w:style w:type="paragraph" w:styleId="HTML">
    <w:name w:val="HTML Preformatted"/>
    <w:basedOn w:val="a"/>
    <w:link w:val="HTML0"/>
    <w:unhideWhenUsed/>
    <w:rsid w:val="00250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25057A"/>
    <w:rPr>
      <w:rFonts w:ascii="Courier New" w:hAnsi="Courier New" w:cs="Courier New"/>
    </w:rPr>
  </w:style>
  <w:style w:type="paragraph" w:customStyle="1" w:styleId="ac">
    <w:name w:val="Содержимое таблицы"/>
    <w:basedOn w:val="a"/>
    <w:rsid w:val="00273617"/>
    <w:pPr>
      <w:suppressLineNumbers/>
      <w:suppressAutoHyphens/>
    </w:pPr>
    <w:rPr>
      <w:sz w:val="20"/>
      <w:szCs w:val="20"/>
      <w:lang w:eastAsia="ar-SA"/>
    </w:rPr>
  </w:style>
  <w:style w:type="paragraph" w:customStyle="1" w:styleId="TableContents">
    <w:name w:val="Table Contents"/>
    <w:basedOn w:val="a"/>
    <w:uiPriority w:val="99"/>
    <w:rsid w:val="006367D6"/>
    <w:pPr>
      <w:suppressAutoHyphens/>
    </w:pPr>
    <w:rPr>
      <w:rFonts w:ascii="Arial" w:eastAsia="Arial" w:hAnsi="Arial" w:cs="Arial"/>
      <w:kern w:val="1"/>
      <w:sz w:val="20"/>
      <w:szCs w:val="20"/>
      <w:lang w:eastAsia="hi-IN" w:bidi="hi-IN"/>
    </w:rPr>
  </w:style>
  <w:style w:type="paragraph" w:customStyle="1" w:styleId="ConsPlusCell">
    <w:name w:val="ConsPlusCell"/>
    <w:rsid w:val="006367D6"/>
    <w:pPr>
      <w:widowControl w:val="0"/>
      <w:suppressAutoHyphens/>
      <w:autoSpaceDE w:val="0"/>
    </w:pPr>
    <w:rPr>
      <w:rFonts w:ascii="Arial" w:eastAsia="Arial" w:hAnsi="Arial" w:cs="Arial"/>
      <w:kern w:val="1"/>
      <w:lang w:eastAsia="ar-SA"/>
    </w:rPr>
  </w:style>
  <w:style w:type="paragraph" w:customStyle="1" w:styleId="WW-">
    <w:name w:val="WW-Базовый"/>
    <w:rsid w:val="008D42AF"/>
    <w:pPr>
      <w:tabs>
        <w:tab w:val="left" w:pos="709"/>
      </w:tabs>
      <w:suppressAutoHyphens/>
      <w:spacing w:after="200" w:line="360" w:lineRule="atLeast"/>
      <w:jc w:val="both"/>
    </w:pPr>
    <w:rPr>
      <w:rFonts w:ascii="Calibri" w:eastAsia="Calibri" w:hAnsi="Calibri"/>
      <w:sz w:val="22"/>
      <w:szCs w:val="22"/>
      <w:lang w:eastAsia="ar-SA"/>
    </w:rPr>
  </w:style>
  <w:style w:type="character" w:customStyle="1" w:styleId="FontStyle18">
    <w:name w:val="Font Style18"/>
    <w:uiPriority w:val="99"/>
    <w:rsid w:val="00390806"/>
    <w:rPr>
      <w:rFonts w:ascii="Times New Roman" w:hAnsi="Times New Roman" w:cs="Times New Roman" w:hint="default"/>
      <w:sz w:val="26"/>
      <w:szCs w:val="26"/>
    </w:rPr>
  </w:style>
  <w:style w:type="character" w:customStyle="1" w:styleId="ConsPlusNormal0">
    <w:name w:val="ConsPlusNormal Знак"/>
    <w:link w:val="ConsPlusNormal"/>
    <w:locked/>
    <w:rsid w:val="00390806"/>
    <w:rPr>
      <w:rFonts w:ascii="Arial" w:hAnsi="Arial" w:cs="Arial"/>
      <w:lang w:val="ru-RU" w:eastAsia="ru-RU" w:bidi="ar-SA"/>
    </w:rPr>
  </w:style>
  <w:style w:type="paragraph" w:customStyle="1" w:styleId="ad">
    <w:name w:val="Нормальный (таблица)"/>
    <w:basedOn w:val="a"/>
    <w:next w:val="a"/>
    <w:uiPriority w:val="99"/>
    <w:rsid w:val="00390806"/>
    <w:pPr>
      <w:widowControl w:val="0"/>
      <w:autoSpaceDE w:val="0"/>
      <w:autoSpaceDN w:val="0"/>
      <w:adjustRightInd w:val="0"/>
      <w:jc w:val="both"/>
    </w:pPr>
    <w:rPr>
      <w:rFonts w:ascii="Arial" w:hAnsi="Arial" w:cs="Arial"/>
    </w:rPr>
  </w:style>
  <w:style w:type="paragraph" w:customStyle="1" w:styleId="ae">
    <w:name w:val="Прижатый влево"/>
    <w:basedOn w:val="a"/>
    <w:next w:val="a"/>
    <w:uiPriority w:val="99"/>
    <w:rsid w:val="00390806"/>
    <w:pPr>
      <w:widowControl w:val="0"/>
      <w:autoSpaceDE w:val="0"/>
      <w:autoSpaceDN w:val="0"/>
      <w:adjustRightInd w:val="0"/>
    </w:pPr>
    <w:rPr>
      <w:rFonts w:ascii="Arial" w:hAnsi="Arial" w:cs="Arial"/>
    </w:rPr>
  </w:style>
  <w:style w:type="character" w:customStyle="1" w:styleId="FontStyle13">
    <w:name w:val="Font Style13"/>
    <w:rsid w:val="00390806"/>
    <w:rPr>
      <w:rFonts w:ascii="Times New Roman" w:hAnsi="Times New Roman" w:cs="Times New Roman"/>
      <w:b/>
      <w:bCs/>
      <w:sz w:val="24"/>
      <w:szCs w:val="24"/>
    </w:rPr>
  </w:style>
  <w:style w:type="paragraph" w:customStyle="1" w:styleId="af">
    <w:name w:val="Базовый"/>
    <w:rsid w:val="00403CB1"/>
    <w:pPr>
      <w:tabs>
        <w:tab w:val="left" w:pos="709"/>
      </w:tabs>
      <w:suppressAutoHyphens/>
      <w:spacing w:after="200" w:line="276" w:lineRule="auto"/>
    </w:pPr>
    <w:rPr>
      <w:rFonts w:ascii="Arial" w:eastAsia="Lucida Sans Unicode" w:hAnsi="Arial" w:cs="Tahoma"/>
      <w:color w:val="00000A"/>
      <w:sz w:val="21"/>
      <w:szCs w:val="24"/>
      <w:lang w:eastAsia="ar-SA"/>
    </w:rPr>
  </w:style>
  <w:style w:type="paragraph" w:styleId="af0">
    <w:name w:val="No Spacing"/>
    <w:uiPriority w:val="1"/>
    <w:qFormat/>
    <w:rsid w:val="00403CB1"/>
    <w:rPr>
      <w:rFonts w:ascii="Calibri" w:hAnsi="Calibri"/>
      <w:sz w:val="22"/>
      <w:szCs w:val="22"/>
    </w:rPr>
  </w:style>
  <w:style w:type="character" w:customStyle="1" w:styleId="10">
    <w:name w:val="Знак примечания1"/>
    <w:rsid w:val="009F50B3"/>
    <w:rPr>
      <w:sz w:val="16"/>
      <w:szCs w:val="16"/>
    </w:rPr>
  </w:style>
  <w:style w:type="paragraph" w:customStyle="1" w:styleId="ConsPlusCell1">
    <w:name w:val="ConsPlusCell1"/>
    <w:next w:val="a"/>
    <w:rsid w:val="009F50B3"/>
    <w:pPr>
      <w:widowControl w:val="0"/>
      <w:suppressAutoHyphens/>
      <w:autoSpaceDE w:val="0"/>
    </w:pPr>
    <w:rPr>
      <w:rFonts w:ascii="Arial" w:eastAsia="Arial" w:hAnsi="Arial" w:cs="Arial"/>
      <w:kern w:val="1"/>
      <w:lang w:eastAsia="hi-IN" w:bidi="hi-IN"/>
    </w:rPr>
  </w:style>
  <w:style w:type="paragraph" w:customStyle="1" w:styleId="Heading">
    <w:name w:val="Heading"/>
    <w:rsid w:val="009F50B3"/>
    <w:pPr>
      <w:widowControl w:val="0"/>
      <w:suppressAutoHyphens/>
      <w:autoSpaceDE w:val="0"/>
    </w:pPr>
    <w:rPr>
      <w:rFonts w:ascii="Arial" w:eastAsia="Arial" w:hAnsi="Arial" w:cs="Arial"/>
      <w:b/>
      <w:bCs/>
      <w:sz w:val="22"/>
      <w:szCs w:val="22"/>
      <w:lang w:eastAsia="ar-SA"/>
    </w:rPr>
  </w:style>
  <w:style w:type="paragraph" w:customStyle="1" w:styleId="12">
    <w:name w:val="Стиль1"/>
    <w:rsid w:val="008466EF"/>
    <w:pPr>
      <w:widowControl w:val="0"/>
      <w:suppressAutoHyphens/>
    </w:pPr>
    <w:rPr>
      <w:rFonts w:eastAsia="Arial"/>
      <w:sz w:val="28"/>
      <w:lang w:eastAsia="ar-SA"/>
    </w:rPr>
  </w:style>
  <w:style w:type="paragraph" w:styleId="af1">
    <w:name w:val="List Paragraph"/>
    <w:basedOn w:val="a"/>
    <w:uiPriority w:val="34"/>
    <w:qFormat/>
    <w:rsid w:val="003A2721"/>
    <w:pPr>
      <w:spacing w:after="200" w:line="276" w:lineRule="auto"/>
      <w:ind w:left="720"/>
      <w:contextualSpacing/>
    </w:pPr>
    <w:rPr>
      <w:rFonts w:ascii="Calibri" w:hAnsi="Calibri"/>
      <w:sz w:val="22"/>
      <w:szCs w:val="22"/>
    </w:rPr>
  </w:style>
  <w:style w:type="paragraph" w:customStyle="1" w:styleId="13">
    <w:name w:val="Обычный (веб)1"/>
    <w:basedOn w:val="a"/>
    <w:rsid w:val="00F410A7"/>
    <w:pPr>
      <w:suppressAutoHyphens/>
      <w:spacing w:before="100" w:after="100"/>
    </w:pPr>
    <w:rPr>
      <w:kern w:val="1"/>
      <w:lang w:eastAsia="ar-SA"/>
    </w:rPr>
  </w:style>
  <w:style w:type="paragraph" w:customStyle="1" w:styleId="af2">
    <w:name w:val="Заголовок"/>
    <w:basedOn w:val="a"/>
    <w:next w:val="a3"/>
    <w:rsid w:val="00452F74"/>
    <w:pPr>
      <w:keepNext/>
      <w:widowControl w:val="0"/>
      <w:suppressAutoHyphens/>
      <w:spacing w:before="240" w:after="120"/>
    </w:pPr>
    <w:rPr>
      <w:rFonts w:ascii="Arial" w:eastAsia="Arial" w:hAnsi="Arial" w:cs="Arial"/>
      <w:b/>
      <w:bCs/>
      <w:kern w:val="1"/>
      <w:sz w:val="22"/>
      <w:szCs w:val="22"/>
      <w:lang w:eastAsia="hi-IN" w:bidi="hi-IN"/>
    </w:rPr>
  </w:style>
  <w:style w:type="character" w:customStyle="1" w:styleId="CharStyle6">
    <w:name w:val="Char Style 6"/>
    <w:basedOn w:val="a0"/>
    <w:link w:val="Style2"/>
    <w:uiPriority w:val="99"/>
    <w:locked/>
    <w:rsid w:val="00A31EF7"/>
    <w:rPr>
      <w:sz w:val="27"/>
      <w:szCs w:val="27"/>
      <w:shd w:val="clear" w:color="auto" w:fill="FFFFFF"/>
    </w:rPr>
  </w:style>
  <w:style w:type="paragraph" w:customStyle="1" w:styleId="Style2">
    <w:name w:val="Style 2"/>
    <w:basedOn w:val="a"/>
    <w:link w:val="CharStyle6"/>
    <w:uiPriority w:val="99"/>
    <w:rsid w:val="00A31EF7"/>
    <w:pPr>
      <w:widowControl w:val="0"/>
      <w:shd w:val="clear" w:color="auto" w:fill="FFFFFF"/>
      <w:spacing w:before="360" w:line="480" w:lineRule="exact"/>
      <w:jc w:val="both"/>
    </w:pPr>
    <w:rPr>
      <w:sz w:val="27"/>
      <w:szCs w:val="27"/>
    </w:rPr>
  </w:style>
  <w:style w:type="character" w:styleId="af3">
    <w:name w:val="Strong"/>
    <w:basedOn w:val="a0"/>
    <w:uiPriority w:val="22"/>
    <w:qFormat/>
    <w:rsid w:val="003E2E3E"/>
    <w:rPr>
      <w:b/>
      <w:bCs/>
    </w:rPr>
  </w:style>
  <w:style w:type="character" w:customStyle="1" w:styleId="CharStyle16">
    <w:name w:val="Char Style 16"/>
    <w:basedOn w:val="a0"/>
    <w:link w:val="Style15"/>
    <w:uiPriority w:val="99"/>
    <w:locked/>
    <w:rsid w:val="00A13227"/>
    <w:rPr>
      <w:shd w:val="clear" w:color="auto" w:fill="FFFFFF"/>
    </w:rPr>
  </w:style>
  <w:style w:type="paragraph" w:customStyle="1" w:styleId="Style15">
    <w:name w:val="Style 15"/>
    <w:basedOn w:val="a"/>
    <w:link w:val="CharStyle16"/>
    <w:uiPriority w:val="99"/>
    <w:rsid w:val="00A13227"/>
    <w:pPr>
      <w:widowControl w:val="0"/>
      <w:shd w:val="clear" w:color="auto" w:fill="FFFFFF"/>
      <w:spacing w:line="240" w:lineRule="atLeast"/>
    </w:pPr>
    <w:rPr>
      <w:sz w:val="20"/>
      <w:szCs w:val="20"/>
    </w:rPr>
  </w:style>
  <w:style w:type="character" w:styleId="af4">
    <w:name w:val="Hyperlink"/>
    <w:basedOn w:val="a0"/>
    <w:uiPriority w:val="99"/>
    <w:semiHidden/>
    <w:unhideWhenUsed/>
    <w:rsid w:val="00A13227"/>
    <w:rPr>
      <w:color w:val="0000FF"/>
      <w:u w:val="single"/>
    </w:rPr>
  </w:style>
  <w:style w:type="character" w:customStyle="1" w:styleId="s10">
    <w:name w:val="s_10"/>
    <w:basedOn w:val="a0"/>
    <w:rsid w:val="00FF1CB0"/>
  </w:style>
  <w:style w:type="paragraph" w:customStyle="1" w:styleId="FORMATTEXT">
    <w:name w:val=".FORMATTEXT"/>
    <w:uiPriority w:val="99"/>
    <w:rsid w:val="008978FD"/>
    <w:pPr>
      <w:suppressAutoHyphens/>
    </w:pPr>
    <w:rPr>
      <w:rFonts w:eastAsia="Droid Sans Fallback" w:cs="Lohit Hindi"/>
      <w:kern w:val="1"/>
      <w:sz w:val="24"/>
      <w:szCs w:val="24"/>
      <w:lang w:eastAsia="zh-CN" w:bidi="hi-IN"/>
    </w:rPr>
  </w:style>
  <w:style w:type="paragraph" w:customStyle="1" w:styleId="af5">
    <w:name w:val="."/>
    <w:uiPriority w:val="99"/>
    <w:rsid w:val="0040511B"/>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3701">
      <w:bodyDiv w:val="1"/>
      <w:marLeft w:val="0"/>
      <w:marRight w:val="0"/>
      <w:marTop w:val="0"/>
      <w:marBottom w:val="0"/>
      <w:divBdr>
        <w:top w:val="none" w:sz="0" w:space="0" w:color="auto"/>
        <w:left w:val="none" w:sz="0" w:space="0" w:color="auto"/>
        <w:bottom w:val="none" w:sz="0" w:space="0" w:color="auto"/>
        <w:right w:val="none" w:sz="0" w:space="0" w:color="auto"/>
      </w:divBdr>
    </w:div>
    <w:div w:id="68768801">
      <w:bodyDiv w:val="1"/>
      <w:marLeft w:val="0"/>
      <w:marRight w:val="0"/>
      <w:marTop w:val="0"/>
      <w:marBottom w:val="0"/>
      <w:divBdr>
        <w:top w:val="none" w:sz="0" w:space="0" w:color="auto"/>
        <w:left w:val="none" w:sz="0" w:space="0" w:color="auto"/>
        <w:bottom w:val="none" w:sz="0" w:space="0" w:color="auto"/>
        <w:right w:val="none" w:sz="0" w:space="0" w:color="auto"/>
      </w:divBdr>
    </w:div>
    <w:div w:id="99835866">
      <w:bodyDiv w:val="1"/>
      <w:marLeft w:val="0"/>
      <w:marRight w:val="0"/>
      <w:marTop w:val="0"/>
      <w:marBottom w:val="0"/>
      <w:divBdr>
        <w:top w:val="none" w:sz="0" w:space="0" w:color="auto"/>
        <w:left w:val="none" w:sz="0" w:space="0" w:color="auto"/>
        <w:bottom w:val="none" w:sz="0" w:space="0" w:color="auto"/>
        <w:right w:val="none" w:sz="0" w:space="0" w:color="auto"/>
      </w:divBdr>
    </w:div>
    <w:div w:id="109856856">
      <w:bodyDiv w:val="1"/>
      <w:marLeft w:val="0"/>
      <w:marRight w:val="0"/>
      <w:marTop w:val="0"/>
      <w:marBottom w:val="0"/>
      <w:divBdr>
        <w:top w:val="none" w:sz="0" w:space="0" w:color="auto"/>
        <w:left w:val="none" w:sz="0" w:space="0" w:color="auto"/>
        <w:bottom w:val="none" w:sz="0" w:space="0" w:color="auto"/>
        <w:right w:val="none" w:sz="0" w:space="0" w:color="auto"/>
      </w:divBdr>
      <w:divsChild>
        <w:div w:id="455149110">
          <w:marLeft w:val="0"/>
          <w:marRight w:val="0"/>
          <w:marTop w:val="0"/>
          <w:marBottom w:val="0"/>
          <w:divBdr>
            <w:top w:val="none" w:sz="0" w:space="0" w:color="auto"/>
            <w:left w:val="none" w:sz="0" w:space="0" w:color="auto"/>
            <w:bottom w:val="none" w:sz="0" w:space="0" w:color="auto"/>
            <w:right w:val="none" w:sz="0" w:space="0" w:color="auto"/>
          </w:divBdr>
        </w:div>
        <w:div w:id="635909539">
          <w:marLeft w:val="0"/>
          <w:marRight w:val="0"/>
          <w:marTop w:val="0"/>
          <w:marBottom w:val="0"/>
          <w:divBdr>
            <w:top w:val="none" w:sz="0" w:space="0" w:color="auto"/>
            <w:left w:val="none" w:sz="0" w:space="0" w:color="auto"/>
            <w:bottom w:val="none" w:sz="0" w:space="0" w:color="auto"/>
            <w:right w:val="none" w:sz="0" w:space="0" w:color="auto"/>
          </w:divBdr>
        </w:div>
        <w:div w:id="1039672753">
          <w:marLeft w:val="0"/>
          <w:marRight w:val="0"/>
          <w:marTop w:val="0"/>
          <w:marBottom w:val="0"/>
          <w:divBdr>
            <w:top w:val="none" w:sz="0" w:space="0" w:color="auto"/>
            <w:left w:val="none" w:sz="0" w:space="0" w:color="auto"/>
            <w:bottom w:val="none" w:sz="0" w:space="0" w:color="auto"/>
            <w:right w:val="none" w:sz="0" w:space="0" w:color="auto"/>
          </w:divBdr>
        </w:div>
        <w:div w:id="1240138790">
          <w:marLeft w:val="0"/>
          <w:marRight w:val="0"/>
          <w:marTop w:val="0"/>
          <w:marBottom w:val="0"/>
          <w:divBdr>
            <w:top w:val="none" w:sz="0" w:space="0" w:color="auto"/>
            <w:left w:val="none" w:sz="0" w:space="0" w:color="auto"/>
            <w:bottom w:val="none" w:sz="0" w:space="0" w:color="auto"/>
            <w:right w:val="none" w:sz="0" w:space="0" w:color="auto"/>
          </w:divBdr>
        </w:div>
        <w:div w:id="1709717355">
          <w:marLeft w:val="0"/>
          <w:marRight w:val="0"/>
          <w:marTop w:val="0"/>
          <w:marBottom w:val="0"/>
          <w:divBdr>
            <w:top w:val="none" w:sz="0" w:space="0" w:color="auto"/>
            <w:left w:val="none" w:sz="0" w:space="0" w:color="auto"/>
            <w:bottom w:val="none" w:sz="0" w:space="0" w:color="auto"/>
            <w:right w:val="none" w:sz="0" w:space="0" w:color="auto"/>
          </w:divBdr>
        </w:div>
        <w:div w:id="1739328809">
          <w:marLeft w:val="0"/>
          <w:marRight w:val="0"/>
          <w:marTop w:val="0"/>
          <w:marBottom w:val="0"/>
          <w:divBdr>
            <w:top w:val="none" w:sz="0" w:space="0" w:color="auto"/>
            <w:left w:val="none" w:sz="0" w:space="0" w:color="auto"/>
            <w:bottom w:val="none" w:sz="0" w:space="0" w:color="auto"/>
            <w:right w:val="none" w:sz="0" w:space="0" w:color="auto"/>
          </w:divBdr>
        </w:div>
        <w:div w:id="2051151499">
          <w:marLeft w:val="0"/>
          <w:marRight w:val="0"/>
          <w:marTop w:val="0"/>
          <w:marBottom w:val="0"/>
          <w:divBdr>
            <w:top w:val="none" w:sz="0" w:space="0" w:color="auto"/>
            <w:left w:val="none" w:sz="0" w:space="0" w:color="auto"/>
            <w:bottom w:val="none" w:sz="0" w:space="0" w:color="auto"/>
            <w:right w:val="none" w:sz="0" w:space="0" w:color="auto"/>
          </w:divBdr>
        </w:div>
        <w:div w:id="2111269534">
          <w:marLeft w:val="0"/>
          <w:marRight w:val="0"/>
          <w:marTop w:val="0"/>
          <w:marBottom w:val="0"/>
          <w:divBdr>
            <w:top w:val="none" w:sz="0" w:space="0" w:color="auto"/>
            <w:left w:val="none" w:sz="0" w:space="0" w:color="auto"/>
            <w:bottom w:val="none" w:sz="0" w:space="0" w:color="auto"/>
            <w:right w:val="none" w:sz="0" w:space="0" w:color="auto"/>
          </w:divBdr>
        </w:div>
      </w:divsChild>
    </w:div>
    <w:div w:id="184372631">
      <w:bodyDiv w:val="1"/>
      <w:marLeft w:val="0"/>
      <w:marRight w:val="0"/>
      <w:marTop w:val="0"/>
      <w:marBottom w:val="0"/>
      <w:divBdr>
        <w:top w:val="none" w:sz="0" w:space="0" w:color="auto"/>
        <w:left w:val="none" w:sz="0" w:space="0" w:color="auto"/>
        <w:bottom w:val="none" w:sz="0" w:space="0" w:color="auto"/>
        <w:right w:val="none" w:sz="0" w:space="0" w:color="auto"/>
      </w:divBdr>
    </w:div>
    <w:div w:id="294676545">
      <w:bodyDiv w:val="1"/>
      <w:marLeft w:val="0"/>
      <w:marRight w:val="0"/>
      <w:marTop w:val="0"/>
      <w:marBottom w:val="0"/>
      <w:divBdr>
        <w:top w:val="none" w:sz="0" w:space="0" w:color="auto"/>
        <w:left w:val="none" w:sz="0" w:space="0" w:color="auto"/>
        <w:bottom w:val="none" w:sz="0" w:space="0" w:color="auto"/>
        <w:right w:val="none" w:sz="0" w:space="0" w:color="auto"/>
      </w:divBdr>
    </w:div>
    <w:div w:id="301035167">
      <w:bodyDiv w:val="1"/>
      <w:marLeft w:val="0"/>
      <w:marRight w:val="0"/>
      <w:marTop w:val="0"/>
      <w:marBottom w:val="0"/>
      <w:divBdr>
        <w:top w:val="none" w:sz="0" w:space="0" w:color="auto"/>
        <w:left w:val="none" w:sz="0" w:space="0" w:color="auto"/>
        <w:bottom w:val="none" w:sz="0" w:space="0" w:color="auto"/>
        <w:right w:val="none" w:sz="0" w:space="0" w:color="auto"/>
      </w:divBdr>
    </w:div>
    <w:div w:id="325935450">
      <w:bodyDiv w:val="1"/>
      <w:marLeft w:val="0"/>
      <w:marRight w:val="0"/>
      <w:marTop w:val="0"/>
      <w:marBottom w:val="0"/>
      <w:divBdr>
        <w:top w:val="none" w:sz="0" w:space="0" w:color="auto"/>
        <w:left w:val="none" w:sz="0" w:space="0" w:color="auto"/>
        <w:bottom w:val="none" w:sz="0" w:space="0" w:color="auto"/>
        <w:right w:val="none" w:sz="0" w:space="0" w:color="auto"/>
      </w:divBdr>
    </w:div>
    <w:div w:id="353043977">
      <w:bodyDiv w:val="1"/>
      <w:marLeft w:val="0"/>
      <w:marRight w:val="0"/>
      <w:marTop w:val="0"/>
      <w:marBottom w:val="0"/>
      <w:divBdr>
        <w:top w:val="none" w:sz="0" w:space="0" w:color="auto"/>
        <w:left w:val="none" w:sz="0" w:space="0" w:color="auto"/>
        <w:bottom w:val="none" w:sz="0" w:space="0" w:color="auto"/>
        <w:right w:val="none" w:sz="0" w:space="0" w:color="auto"/>
      </w:divBdr>
    </w:div>
    <w:div w:id="414015540">
      <w:bodyDiv w:val="1"/>
      <w:marLeft w:val="0"/>
      <w:marRight w:val="0"/>
      <w:marTop w:val="0"/>
      <w:marBottom w:val="0"/>
      <w:divBdr>
        <w:top w:val="none" w:sz="0" w:space="0" w:color="auto"/>
        <w:left w:val="none" w:sz="0" w:space="0" w:color="auto"/>
        <w:bottom w:val="none" w:sz="0" w:space="0" w:color="auto"/>
        <w:right w:val="none" w:sz="0" w:space="0" w:color="auto"/>
      </w:divBdr>
    </w:div>
    <w:div w:id="423381157">
      <w:bodyDiv w:val="1"/>
      <w:marLeft w:val="0"/>
      <w:marRight w:val="0"/>
      <w:marTop w:val="0"/>
      <w:marBottom w:val="0"/>
      <w:divBdr>
        <w:top w:val="none" w:sz="0" w:space="0" w:color="auto"/>
        <w:left w:val="none" w:sz="0" w:space="0" w:color="auto"/>
        <w:bottom w:val="none" w:sz="0" w:space="0" w:color="auto"/>
        <w:right w:val="none" w:sz="0" w:space="0" w:color="auto"/>
      </w:divBdr>
    </w:div>
    <w:div w:id="469638861">
      <w:bodyDiv w:val="1"/>
      <w:marLeft w:val="0"/>
      <w:marRight w:val="0"/>
      <w:marTop w:val="0"/>
      <w:marBottom w:val="0"/>
      <w:divBdr>
        <w:top w:val="none" w:sz="0" w:space="0" w:color="auto"/>
        <w:left w:val="none" w:sz="0" w:space="0" w:color="auto"/>
        <w:bottom w:val="none" w:sz="0" w:space="0" w:color="auto"/>
        <w:right w:val="none" w:sz="0" w:space="0" w:color="auto"/>
      </w:divBdr>
    </w:div>
    <w:div w:id="612173814">
      <w:bodyDiv w:val="1"/>
      <w:marLeft w:val="0"/>
      <w:marRight w:val="0"/>
      <w:marTop w:val="0"/>
      <w:marBottom w:val="0"/>
      <w:divBdr>
        <w:top w:val="none" w:sz="0" w:space="0" w:color="auto"/>
        <w:left w:val="none" w:sz="0" w:space="0" w:color="auto"/>
        <w:bottom w:val="none" w:sz="0" w:space="0" w:color="auto"/>
        <w:right w:val="none" w:sz="0" w:space="0" w:color="auto"/>
      </w:divBdr>
    </w:div>
    <w:div w:id="665089349">
      <w:bodyDiv w:val="1"/>
      <w:marLeft w:val="0"/>
      <w:marRight w:val="0"/>
      <w:marTop w:val="0"/>
      <w:marBottom w:val="0"/>
      <w:divBdr>
        <w:top w:val="none" w:sz="0" w:space="0" w:color="auto"/>
        <w:left w:val="none" w:sz="0" w:space="0" w:color="auto"/>
        <w:bottom w:val="none" w:sz="0" w:space="0" w:color="auto"/>
        <w:right w:val="none" w:sz="0" w:space="0" w:color="auto"/>
      </w:divBdr>
    </w:div>
    <w:div w:id="729770426">
      <w:bodyDiv w:val="1"/>
      <w:marLeft w:val="0"/>
      <w:marRight w:val="0"/>
      <w:marTop w:val="0"/>
      <w:marBottom w:val="0"/>
      <w:divBdr>
        <w:top w:val="none" w:sz="0" w:space="0" w:color="auto"/>
        <w:left w:val="none" w:sz="0" w:space="0" w:color="auto"/>
        <w:bottom w:val="none" w:sz="0" w:space="0" w:color="auto"/>
        <w:right w:val="none" w:sz="0" w:space="0" w:color="auto"/>
      </w:divBdr>
    </w:div>
    <w:div w:id="759564244">
      <w:bodyDiv w:val="1"/>
      <w:marLeft w:val="0"/>
      <w:marRight w:val="0"/>
      <w:marTop w:val="0"/>
      <w:marBottom w:val="0"/>
      <w:divBdr>
        <w:top w:val="none" w:sz="0" w:space="0" w:color="auto"/>
        <w:left w:val="none" w:sz="0" w:space="0" w:color="auto"/>
        <w:bottom w:val="none" w:sz="0" w:space="0" w:color="auto"/>
        <w:right w:val="none" w:sz="0" w:space="0" w:color="auto"/>
      </w:divBdr>
    </w:div>
    <w:div w:id="762334274">
      <w:bodyDiv w:val="1"/>
      <w:marLeft w:val="0"/>
      <w:marRight w:val="0"/>
      <w:marTop w:val="0"/>
      <w:marBottom w:val="0"/>
      <w:divBdr>
        <w:top w:val="none" w:sz="0" w:space="0" w:color="auto"/>
        <w:left w:val="none" w:sz="0" w:space="0" w:color="auto"/>
        <w:bottom w:val="none" w:sz="0" w:space="0" w:color="auto"/>
        <w:right w:val="none" w:sz="0" w:space="0" w:color="auto"/>
      </w:divBdr>
    </w:div>
    <w:div w:id="778378985">
      <w:bodyDiv w:val="1"/>
      <w:marLeft w:val="0"/>
      <w:marRight w:val="0"/>
      <w:marTop w:val="0"/>
      <w:marBottom w:val="0"/>
      <w:divBdr>
        <w:top w:val="none" w:sz="0" w:space="0" w:color="auto"/>
        <w:left w:val="none" w:sz="0" w:space="0" w:color="auto"/>
        <w:bottom w:val="none" w:sz="0" w:space="0" w:color="auto"/>
        <w:right w:val="none" w:sz="0" w:space="0" w:color="auto"/>
      </w:divBdr>
    </w:div>
    <w:div w:id="828449889">
      <w:bodyDiv w:val="1"/>
      <w:marLeft w:val="0"/>
      <w:marRight w:val="0"/>
      <w:marTop w:val="0"/>
      <w:marBottom w:val="0"/>
      <w:divBdr>
        <w:top w:val="none" w:sz="0" w:space="0" w:color="auto"/>
        <w:left w:val="none" w:sz="0" w:space="0" w:color="auto"/>
        <w:bottom w:val="none" w:sz="0" w:space="0" w:color="auto"/>
        <w:right w:val="none" w:sz="0" w:space="0" w:color="auto"/>
      </w:divBdr>
    </w:div>
    <w:div w:id="883444837">
      <w:bodyDiv w:val="1"/>
      <w:marLeft w:val="0"/>
      <w:marRight w:val="0"/>
      <w:marTop w:val="0"/>
      <w:marBottom w:val="0"/>
      <w:divBdr>
        <w:top w:val="none" w:sz="0" w:space="0" w:color="auto"/>
        <w:left w:val="none" w:sz="0" w:space="0" w:color="auto"/>
        <w:bottom w:val="none" w:sz="0" w:space="0" w:color="auto"/>
        <w:right w:val="none" w:sz="0" w:space="0" w:color="auto"/>
      </w:divBdr>
    </w:div>
    <w:div w:id="916400303">
      <w:bodyDiv w:val="1"/>
      <w:marLeft w:val="0"/>
      <w:marRight w:val="0"/>
      <w:marTop w:val="0"/>
      <w:marBottom w:val="0"/>
      <w:divBdr>
        <w:top w:val="none" w:sz="0" w:space="0" w:color="auto"/>
        <w:left w:val="none" w:sz="0" w:space="0" w:color="auto"/>
        <w:bottom w:val="none" w:sz="0" w:space="0" w:color="auto"/>
        <w:right w:val="none" w:sz="0" w:space="0" w:color="auto"/>
      </w:divBdr>
    </w:div>
    <w:div w:id="1039932229">
      <w:bodyDiv w:val="1"/>
      <w:marLeft w:val="0"/>
      <w:marRight w:val="0"/>
      <w:marTop w:val="0"/>
      <w:marBottom w:val="0"/>
      <w:divBdr>
        <w:top w:val="none" w:sz="0" w:space="0" w:color="auto"/>
        <w:left w:val="none" w:sz="0" w:space="0" w:color="auto"/>
        <w:bottom w:val="none" w:sz="0" w:space="0" w:color="auto"/>
        <w:right w:val="none" w:sz="0" w:space="0" w:color="auto"/>
      </w:divBdr>
    </w:div>
    <w:div w:id="1093740374">
      <w:bodyDiv w:val="1"/>
      <w:marLeft w:val="0"/>
      <w:marRight w:val="0"/>
      <w:marTop w:val="0"/>
      <w:marBottom w:val="0"/>
      <w:divBdr>
        <w:top w:val="none" w:sz="0" w:space="0" w:color="auto"/>
        <w:left w:val="none" w:sz="0" w:space="0" w:color="auto"/>
        <w:bottom w:val="none" w:sz="0" w:space="0" w:color="auto"/>
        <w:right w:val="none" w:sz="0" w:space="0" w:color="auto"/>
      </w:divBdr>
    </w:div>
    <w:div w:id="1146120297">
      <w:bodyDiv w:val="1"/>
      <w:marLeft w:val="0"/>
      <w:marRight w:val="0"/>
      <w:marTop w:val="0"/>
      <w:marBottom w:val="0"/>
      <w:divBdr>
        <w:top w:val="none" w:sz="0" w:space="0" w:color="auto"/>
        <w:left w:val="none" w:sz="0" w:space="0" w:color="auto"/>
        <w:bottom w:val="none" w:sz="0" w:space="0" w:color="auto"/>
        <w:right w:val="none" w:sz="0" w:space="0" w:color="auto"/>
      </w:divBdr>
    </w:div>
    <w:div w:id="1151171575">
      <w:bodyDiv w:val="1"/>
      <w:marLeft w:val="0"/>
      <w:marRight w:val="0"/>
      <w:marTop w:val="0"/>
      <w:marBottom w:val="0"/>
      <w:divBdr>
        <w:top w:val="none" w:sz="0" w:space="0" w:color="auto"/>
        <w:left w:val="none" w:sz="0" w:space="0" w:color="auto"/>
        <w:bottom w:val="none" w:sz="0" w:space="0" w:color="auto"/>
        <w:right w:val="none" w:sz="0" w:space="0" w:color="auto"/>
      </w:divBdr>
    </w:div>
    <w:div w:id="1151941901">
      <w:bodyDiv w:val="1"/>
      <w:marLeft w:val="0"/>
      <w:marRight w:val="0"/>
      <w:marTop w:val="0"/>
      <w:marBottom w:val="0"/>
      <w:divBdr>
        <w:top w:val="none" w:sz="0" w:space="0" w:color="auto"/>
        <w:left w:val="none" w:sz="0" w:space="0" w:color="auto"/>
        <w:bottom w:val="none" w:sz="0" w:space="0" w:color="auto"/>
        <w:right w:val="none" w:sz="0" w:space="0" w:color="auto"/>
      </w:divBdr>
    </w:div>
    <w:div w:id="1171800989">
      <w:bodyDiv w:val="1"/>
      <w:marLeft w:val="0"/>
      <w:marRight w:val="0"/>
      <w:marTop w:val="0"/>
      <w:marBottom w:val="0"/>
      <w:divBdr>
        <w:top w:val="none" w:sz="0" w:space="0" w:color="auto"/>
        <w:left w:val="none" w:sz="0" w:space="0" w:color="auto"/>
        <w:bottom w:val="none" w:sz="0" w:space="0" w:color="auto"/>
        <w:right w:val="none" w:sz="0" w:space="0" w:color="auto"/>
      </w:divBdr>
    </w:div>
    <w:div w:id="1206139564">
      <w:bodyDiv w:val="1"/>
      <w:marLeft w:val="0"/>
      <w:marRight w:val="0"/>
      <w:marTop w:val="0"/>
      <w:marBottom w:val="0"/>
      <w:divBdr>
        <w:top w:val="none" w:sz="0" w:space="0" w:color="auto"/>
        <w:left w:val="none" w:sz="0" w:space="0" w:color="auto"/>
        <w:bottom w:val="none" w:sz="0" w:space="0" w:color="auto"/>
        <w:right w:val="none" w:sz="0" w:space="0" w:color="auto"/>
      </w:divBdr>
    </w:div>
    <w:div w:id="1218469611">
      <w:bodyDiv w:val="1"/>
      <w:marLeft w:val="0"/>
      <w:marRight w:val="0"/>
      <w:marTop w:val="0"/>
      <w:marBottom w:val="0"/>
      <w:divBdr>
        <w:top w:val="none" w:sz="0" w:space="0" w:color="auto"/>
        <w:left w:val="none" w:sz="0" w:space="0" w:color="auto"/>
        <w:bottom w:val="none" w:sz="0" w:space="0" w:color="auto"/>
        <w:right w:val="none" w:sz="0" w:space="0" w:color="auto"/>
      </w:divBdr>
    </w:div>
    <w:div w:id="1237127987">
      <w:bodyDiv w:val="1"/>
      <w:marLeft w:val="0"/>
      <w:marRight w:val="0"/>
      <w:marTop w:val="0"/>
      <w:marBottom w:val="0"/>
      <w:divBdr>
        <w:top w:val="none" w:sz="0" w:space="0" w:color="auto"/>
        <w:left w:val="none" w:sz="0" w:space="0" w:color="auto"/>
        <w:bottom w:val="none" w:sz="0" w:space="0" w:color="auto"/>
        <w:right w:val="none" w:sz="0" w:space="0" w:color="auto"/>
      </w:divBdr>
    </w:div>
    <w:div w:id="1278877256">
      <w:bodyDiv w:val="1"/>
      <w:marLeft w:val="0"/>
      <w:marRight w:val="0"/>
      <w:marTop w:val="0"/>
      <w:marBottom w:val="0"/>
      <w:divBdr>
        <w:top w:val="none" w:sz="0" w:space="0" w:color="auto"/>
        <w:left w:val="none" w:sz="0" w:space="0" w:color="auto"/>
        <w:bottom w:val="none" w:sz="0" w:space="0" w:color="auto"/>
        <w:right w:val="none" w:sz="0" w:space="0" w:color="auto"/>
      </w:divBdr>
    </w:div>
    <w:div w:id="1295870250">
      <w:bodyDiv w:val="1"/>
      <w:marLeft w:val="0"/>
      <w:marRight w:val="0"/>
      <w:marTop w:val="0"/>
      <w:marBottom w:val="0"/>
      <w:divBdr>
        <w:top w:val="none" w:sz="0" w:space="0" w:color="auto"/>
        <w:left w:val="none" w:sz="0" w:space="0" w:color="auto"/>
        <w:bottom w:val="none" w:sz="0" w:space="0" w:color="auto"/>
        <w:right w:val="none" w:sz="0" w:space="0" w:color="auto"/>
      </w:divBdr>
    </w:div>
    <w:div w:id="1325159424">
      <w:bodyDiv w:val="1"/>
      <w:marLeft w:val="0"/>
      <w:marRight w:val="0"/>
      <w:marTop w:val="0"/>
      <w:marBottom w:val="0"/>
      <w:divBdr>
        <w:top w:val="none" w:sz="0" w:space="0" w:color="auto"/>
        <w:left w:val="none" w:sz="0" w:space="0" w:color="auto"/>
        <w:bottom w:val="none" w:sz="0" w:space="0" w:color="auto"/>
        <w:right w:val="none" w:sz="0" w:space="0" w:color="auto"/>
      </w:divBdr>
    </w:div>
    <w:div w:id="1415783607">
      <w:bodyDiv w:val="1"/>
      <w:marLeft w:val="0"/>
      <w:marRight w:val="0"/>
      <w:marTop w:val="0"/>
      <w:marBottom w:val="0"/>
      <w:divBdr>
        <w:top w:val="none" w:sz="0" w:space="0" w:color="auto"/>
        <w:left w:val="none" w:sz="0" w:space="0" w:color="auto"/>
        <w:bottom w:val="none" w:sz="0" w:space="0" w:color="auto"/>
        <w:right w:val="none" w:sz="0" w:space="0" w:color="auto"/>
      </w:divBdr>
    </w:div>
    <w:div w:id="1557159579">
      <w:bodyDiv w:val="1"/>
      <w:marLeft w:val="0"/>
      <w:marRight w:val="0"/>
      <w:marTop w:val="0"/>
      <w:marBottom w:val="0"/>
      <w:divBdr>
        <w:top w:val="none" w:sz="0" w:space="0" w:color="auto"/>
        <w:left w:val="none" w:sz="0" w:space="0" w:color="auto"/>
        <w:bottom w:val="none" w:sz="0" w:space="0" w:color="auto"/>
        <w:right w:val="none" w:sz="0" w:space="0" w:color="auto"/>
      </w:divBdr>
    </w:div>
    <w:div w:id="1697340541">
      <w:bodyDiv w:val="1"/>
      <w:marLeft w:val="0"/>
      <w:marRight w:val="0"/>
      <w:marTop w:val="0"/>
      <w:marBottom w:val="0"/>
      <w:divBdr>
        <w:top w:val="none" w:sz="0" w:space="0" w:color="auto"/>
        <w:left w:val="none" w:sz="0" w:space="0" w:color="auto"/>
        <w:bottom w:val="none" w:sz="0" w:space="0" w:color="auto"/>
        <w:right w:val="none" w:sz="0" w:space="0" w:color="auto"/>
      </w:divBdr>
    </w:div>
    <w:div w:id="1759063107">
      <w:bodyDiv w:val="1"/>
      <w:marLeft w:val="0"/>
      <w:marRight w:val="0"/>
      <w:marTop w:val="0"/>
      <w:marBottom w:val="0"/>
      <w:divBdr>
        <w:top w:val="none" w:sz="0" w:space="0" w:color="auto"/>
        <w:left w:val="none" w:sz="0" w:space="0" w:color="auto"/>
        <w:bottom w:val="none" w:sz="0" w:space="0" w:color="auto"/>
        <w:right w:val="none" w:sz="0" w:space="0" w:color="auto"/>
      </w:divBdr>
    </w:div>
    <w:div w:id="1807430631">
      <w:bodyDiv w:val="1"/>
      <w:marLeft w:val="0"/>
      <w:marRight w:val="0"/>
      <w:marTop w:val="0"/>
      <w:marBottom w:val="0"/>
      <w:divBdr>
        <w:top w:val="none" w:sz="0" w:space="0" w:color="auto"/>
        <w:left w:val="none" w:sz="0" w:space="0" w:color="auto"/>
        <w:bottom w:val="none" w:sz="0" w:space="0" w:color="auto"/>
        <w:right w:val="none" w:sz="0" w:space="0" w:color="auto"/>
      </w:divBdr>
    </w:div>
    <w:div w:id="1849442366">
      <w:bodyDiv w:val="1"/>
      <w:marLeft w:val="0"/>
      <w:marRight w:val="0"/>
      <w:marTop w:val="0"/>
      <w:marBottom w:val="0"/>
      <w:divBdr>
        <w:top w:val="none" w:sz="0" w:space="0" w:color="auto"/>
        <w:left w:val="none" w:sz="0" w:space="0" w:color="auto"/>
        <w:bottom w:val="none" w:sz="0" w:space="0" w:color="auto"/>
        <w:right w:val="none" w:sz="0" w:space="0" w:color="auto"/>
      </w:divBdr>
    </w:div>
    <w:div w:id="18962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880DF-E526-40DF-8614-31ECB458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17518</TotalTime>
  <Pages>14</Pages>
  <Words>5035</Words>
  <Characters>28703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Администрация</Company>
  <LinksUpToDate>false</LinksUpToDate>
  <CharactersWithSpaces>33671</CharactersWithSpaces>
  <SharedDoc>false</SharedDoc>
  <HLinks>
    <vt:vector size="6" baseType="variant">
      <vt:variant>
        <vt:i4>1507334</vt:i4>
      </vt:variant>
      <vt:variant>
        <vt:i4>0</vt:i4>
      </vt:variant>
      <vt:variant>
        <vt:i4>0</vt:i4>
      </vt:variant>
      <vt:variant>
        <vt:i4>5</vt:i4>
      </vt:variant>
      <vt:variant>
        <vt:lpwstr>consultantplus://offline/ref=7C0FE180ADF6244D18570B0183037893F50A773A57948E9DCFB23DDC99B2FBFC67228D5DEC311CE66B7546j4J8F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bernatskiy</dc:creator>
  <cp:lastModifiedBy>BUXR</cp:lastModifiedBy>
  <cp:revision>463</cp:revision>
  <cp:lastPrinted>2024-11-13T13:45:00Z</cp:lastPrinted>
  <dcterms:created xsi:type="dcterms:W3CDTF">2009-11-19T11:32:00Z</dcterms:created>
  <dcterms:modified xsi:type="dcterms:W3CDTF">2024-11-13T13:46:00Z</dcterms:modified>
</cp:coreProperties>
</file>