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656FD" w14:textId="2B93A510" w:rsidR="00377C95" w:rsidRDefault="00377C95" w:rsidP="00E45EAA">
      <w:pPr>
        <w:jc w:val="center"/>
        <w:rPr>
          <w:b/>
          <w:color w:val="1D1B11"/>
          <w:sz w:val="26"/>
          <w:szCs w:val="26"/>
        </w:rPr>
      </w:pPr>
      <w:r>
        <w:rPr>
          <w:b/>
          <w:noProof/>
          <w:color w:val="333333"/>
          <w:sz w:val="28"/>
          <w:lang w:eastAsia="ru-RU"/>
        </w:rPr>
        <w:drawing>
          <wp:inline distT="0" distB="0" distL="0" distR="0" wp14:anchorId="583422DE" wp14:editId="2E7DCFA4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3286" w14:textId="77777777" w:rsidR="00377C95" w:rsidRPr="00377C95" w:rsidRDefault="00E45EAA" w:rsidP="00E45EAA">
      <w:pPr>
        <w:pStyle w:val="1"/>
        <w:jc w:val="center"/>
        <w:rPr>
          <w:b/>
          <w:color w:val="1D1B11"/>
          <w:sz w:val="32"/>
          <w:szCs w:val="32"/>
        </w:rPr>
      </w:pPr>
      <w:r w:rsidRPr="00377C95">
        <w:rPr>
          <w:b/>
          <w:color w:val="1D1B11"/>
          <w:sz w:val="32"/>
          <w:szCs w:val="32"/>
        </w:rPr>
        <w:t xml:space="preserve">СОБРАНИЕ ДЕПУТАТОВ </w:t>
      </w:r>
    </w:p>
    <w:p w14:paraId="437AA804" w14:textId="060F251C" w:rsidR="00E45EAA" w:rsidRPr="00377C95" w:rsidRDefault="00E45EAA" w:rsidP="00E45EAA">
      <w:pPr>
        <w:pStyle w:val="1"/>
        <w:jc w:val="center"/>
        <w:rPr>
          <w:b/>
          <w:color w:val="1D1B11"/>
          <w:sz w:val="32"/>
          <w:szCs w:val="32"/>
        </w:rPr>
      </w:pPr>
      <w:r w:rsidRPr="00377C95">
        <w:rPr>
          <w:b/>
          <w:color w:val="1D1B11"/>
          <w:sz w:val="32"/>
          <w:szCs w:val="32"/>
        </w:rPr>
        <w:t xml:space="preserve">БЕЖАНИЦКОГО МУНИЦИПАЛЬНОГО ОКРУГА </w:t>
      </w:r>
    </w:p>
    <w:p w14:paraId="4E79E865" w14:textId="77777777" w:rsidR="00E45EAA" w:rsidRDefault="00E45EAA" w:rsidP="00E45EAA">
      <w:pPr>
        <w:jc w:val="center"/>
        <w:rPr>
          <w:b/>
          <w:color w:val="333333"/>
        </w:rPr>
      </w:pPr>
    </w:p>
    <w:p w14:paraId="4FE9DBA4" w14:textId="77777777" w:rsidR="00E45EAA" w:rsidRDefault="00E45EAA" w:rsidP="00E45EAA">
      <w:pPr>
        <w:pStyle w:val="1"/>
        <w:jc w:val="center"/>
        <w:rPr>
          <w:color w:val="333333"/>
          <w:sz w:val="18"/>
          <w:szCs w:val="18"/>
        </w:rPr>
      </w:pPr>
      <w:proofErr w:type="gramStart"/>
      <w:r>
        <w:rPr>
          <w:b/>
          <w:color w:val="333333"/>
          <w:sz w:val="32"/>
          <w:szCs w:val="32"/>
        </w:rPr>
        <w:t>Р</w:t>
      </w:r>
      <w:proofErr w:type="gramEnd"/>
      <w:r>
        <w:rPr>
          <w:b/>
          <w:color w:val="333333"/>
          <w:sz w:val="32"/>
          <w:szCs w:val="32"/>
        </w:rPr>
        <w:t xml:space="preserve"> Е Ш Е Н И Е</w:t>
      </w:r>
    </w:p>
    <w:p w14:paraId="599BFF0A" w14:textId="77777777" w:rsidR="00E45EAA" w:rsidRDefault="00E45EAA" w:rsidP="00E45EAA">
      <w:pPr>
        <w:jc w:val="center"/>
        <w:rPr>
          <w:color w:val="333333"/>
          <w:sz w:val="18"/>
          <w:szCs w:val="18"/>
        </w:rPr>
      </w:pPr>
    </w:p>
    <w:p w14:paraId="50940204" w14:textId="14E167DB" w:rsidR="00E45EAA" w:rsidRDefault="00377C95" w:rsidP="00E45EAA">
      <w:pPr>
        <w:pStyle w:val="8"/>
        <w:jc w:val="left"/>
        <w:rPr>
          <w:color w:val="333333"/>
          <w:sz w:val="22"/>
          <w:szCs w:val="22"/>
        </w:rPr>
      </w:pPr>
      <w:r>
        <w:rPr>
          <w:color w:val="333333"/>
          <w:sz w:val="26"/>
          <w:szCs w:val="26"/>
          <w:u w:val="single"/>
        </w:rPr>
        <w:t xml:space="preserve"> от </w:t>
      </w:r>
      <w:r w:rsidR="003C173E">
        <w:rPr>
          <w:color w:val="333333"/>
          <w:sz w:val="26"/>
          <w:szCs w:val="26"/>
          <w:u w:val="single"/>
        </w:rPr>
        <w:t>23</w:t>
      </w:r>
      <w:r w:rsidR="00E45EAA">
        <w:rPr>
          <w:color w:val="333333"/>
          <w:sz w:val="26"/>
          <w:szCs w:val="26"/>
          <w:u w:val="single"/>
        </w:rPr>
        <w:t>.09.2024 г.  №</w:t>
      </w:r>
      <w:r>
        <w:rPr>
          <w:color w:val="333333"/>
          <w:sz w:val="26"/>
          <w:szCs w:val="26"/>
          <w:u w:val="single"/>
        </w:rPr>
        <w:t xml:space="preserve"> 15</w:t>
      </w:r>
    </w:p>
    <w:p w14:paraId="591E360F" w14:textId="4AFDF354" w:rsidR="00E45EAA" w:rsidRDefault="00377C95" w:rsidP="00E45EAA">
      <w:pPr>
        <w:pStyle w:val="8"/>
        <w:jc w:val="left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(принято на 2</w:t>
      </w:r>
      <w:r w:rsidR="00E45EAA">
        <w:rPr>
          <w:color w:val="333333"/>
          <w:sz w:val="22"/>
          <w:szCs w:val="22"/>
        </w:rPr>
        <w:t>-й очередной сессии</w:t>
      </w:r>
      <w:proofErr w:type="gramEnd"/>
    </w:p>
    <w:p w14:paraId="3E19E0F8" w14:textId="5AFC8B8B" w:rsidR="00E45EAA" w:rsidRDefault="00E45EAA" w:rsidP="00A97BDB">
      <w:pPr>
        <w:pStyle w:val="8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Собрания депутатов </w:t>
      </w:r>
    </w:p>
    <w:p w14:paraId="01D85DF1" w14:textId="77777777" w:rsidR="00E45EAA" w:rsidRDefault="00E45EAA" w:rsidP="00E45EAA">
      <w:pPr>
        <w:pStyle w:val="8"/>
        <w:jc w:val="left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>первого</w:t>
      </w:r>
      <w:r>
        <w:rPr>
          <w:color w:val="333333"/>
          <w:sz w:val="22"/>
          <w:szCs w:val="22"/>
        </w:rPr>
        <w:t xml:space="preserve"> созыва)</w:t>
      </w:r>
    </w:p>
    <w:p w14:paraId="6498A3D7" w14:textId="77777777" w:rsidR="00E45EAA" w:rsidRDefault="00E45EAA" w:rsidP="00E45EAA">
      <w:pPr>
        <w:rPr>
          <w:color w:val="333333"/>
          <w:sz w:val="26"/>
          <w:szCs w:val="26"/>
        </w:rPr>
      </w:pPr>
      <w:proofErr w:type="spellStart"/>
      <w:r>
        <w:rPr>
          <w:color w:val="333333"/>
          <w:sz w:val="22"/>
          <w:szCs w:val="22"/>
        </w:rPr>
        <w:t>р.п</w:t>
      </w:r>
      <w:proofErr w:type="spellEnd"/>
      <w:r>
        <w:rPr>
          <w:color w:val="333333"/>
          <w:sz w:val="22"/>
          <w:szCs w:val="22"/>
        </w:rPr>
        <w:t>. Бежаницы</w:t>
      </w:r>
    </w:p>
    <w:p w14:paraId="4ED25F46" w14:textId="77777777" w:rsidR="00E45EAA" w:rsidRDefault="00E45EAA" w:rsidP="00E45EAA">
      <w:pPr>
        <w:rPr>
          <w:color w:val="333333"/>
          <w:sz w:val="26"/>
          <w:szCs w:val="26"/>
        </w:rPr>
      </w:pPr>
    </w:p>
    <w:p w14:paraId="1123B2D6" w14:textId="77777777" w:rsidR="00F472CF" w:rsidRDefault="003C173E" w:rsidP="003C17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0" w:name="_Hlk176967178"/>
      <w:bookmarkStart w:id="1" w:name="_GoBack"/>
      <w:r w:rsidRPr="002023EB">
        <w:rPr>
          <w:sz w:val="28"/>
          <w:szCs w:val="28"/>
          <w:lang w:eastAsia="en-US"/>
        </w:rPr>
        <w:t>О правопреемстве Собрания депутатов</w:t>
      </w:r>
      <w:r>
        <w:rPr>
          <w:sz w:val="28"/>
          <w:szCs w:val="28"/>
          <w:lang w:eastAsia="en-US"/>
        </w:rPr>
        <w:t xml:space="preserve"> </w:t>
      </w:r>
    </w:p>
    <w:p w14:paraId="779DEE0C" w14:textId="219063FB" w:rsidR="00E45EAA" w:rsidRPr="00732908" w:rsidRDefault="00E45EAA" w:rsidP="003C173E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32908">
        <w:rPr>
          <w:sz w:val="28"/>
          <w:szCs w:val="28"/>
        </w:rPr>
        <w:t>Бежаницкого муниципального округа</w:t>
      </w:r>
    </w:p>
    <w:bookmarkEnd w:id="0"/>
    <w:bookmarkEnd w:id="1"/>
    <w:p w14:paraId="00C2389A" w14:textId="77777777" w:rsidR="00E45EAA" w:rsidRPr="00732908" w:rsidRDefault="00E45EAA" w:rsidP="00E45EAA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14:paraId="36021156" w14:textId="28C34FAC" w:rsidR="00E45EAA" w:rsidRPr="00F472CF" w:rsidRDefault="003C173E" w:rsidP="00E45EAA">
      <w:pPr>
        <w:tabs>
          <w:tab w:val="left" w:pos="3060"/>
        </w:tabs>
        <w:ind w:firstLine="709"/>
        <w:jc w:val="both"/>
        <w:rPr>
          <w:sz w:val="26"/>
          <w:szCs w:val="26"/>
        </w:rPr>
      </w:pPr>
      <w:r w:rsidRPr="00F472CF">
        <w:rPr>
          <w:sz w:val="26"/>
          <w:szCs w:val="26"/>
          <w:lang w:eastAsia="en-US"/>
        </w:rPr>
        <w:t xml:space="preserve">В соответствии со статьей 34 </w:t>
      </w:r>
      <w:r w:rsidR="00E45EAA" w:rsidRPr="00F472CF">
        <w:rPr>
          <w:sz w:val="26"/>
          <w:szCs w:val="26"/>
        </w:rPr>
        <w:t xml:space="preserve">Федерального </w:t>
      </w:r>
      <w:hyperlink r:id="rId7">
        <w:r w:rsidR="00E45EAA" w:rsidRPr="00F472CF">
          <w:rPr>
            <w:sz w:val="26"/>
            <w:szCs w:val="26"/>
          </w:rPr>
          <w:t>закона</w:t>
        </w:r>
      </w:hyperlink>
      <w:r w:rsidR="00E45EAA" w:rsidRPr="00F472CF">
        <w:rPr>
          <w:sz w:val="26"/>
          <w:szCs w:val="26"/>
        </w:rPr>
        <w:t xml:space="preserve"> от 06.10.2003          № 131-ФЗ «Об общих принципах организации местного самоуправления в Российской Федерации»,</w:t>
      </w:r>
      <w:r w:rsidR="00E45EAA" w:rsidRPr="00F472CF">
        <w:rPr>
          <w:sz w:val="26"/>
          <w:szCs w:val="26"/>
          <w:lang w:eastAsia="en-US"/>
        </w:rPr>
        <w:t xml:space="preserve"> </w:t>
      </w:r>
      <w:r w:rsidR="00E45EAA" w:rsidRPr="00F472CF">
        <w:rPr>
          <w:sz w:val="26"/>
          <w:szCs w:val="26"/>
        </w:rPr>
        <w:t>в соответствии с Законом Псковской области от 07.05</w:t>
      </w:r>
      <w:r w:rsidR="00A97BDB" w:rsidRPr="00F472CF">
        <w:rPr>
          <w:sz w:val="26"/>
          <w:szCs w:val="26"/>
        </w:rPr>
        <w:t>.</w:t>
      </w:r>
      <w:r w:rsidR="00E45EAA" w:rsidRPr="00F472CF">
        <w:rPr>
          <w:sz w:val="26"/>
          <w:szCs w:val="26"/>
        </w:rPr>
        <w:t>2024 № 2487-ОЗ «О преобразовании муниципальных образований, входящих в состав муниципального образования «Бежаницкий район», Собрание депутатов Бежаницкого муниципального округа РЕШИЛО:</w:t>
      </w:r>
    </w:p>
    <w:p w14:paraId="2322E4EA" w14:textId="3D0F7205" w:rsidR="003C173E" w:rsidRPr="00F472CF" w:rsidRDefault="00E45EAA" w:rsidP="003C173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472CF">
        <w:rPr>
          <w:sz w:val="26"/>
          <w:szCs w:val="26"/>
        </w:rPr>
        <w:t xml:space="preserve">1. </w:t>
      </w:r>
      <w:proofErr w:type="gramStart"/>
      <w:r w:rsidR="003C173E" w:rsidRPr="00F472CF">
        <w:rPr>
          <w:sz w:val="26"/>
          <w:szCs w:val="26"/>
          <w:lang w:eastAsia="en-US"/>
        </w:rPr>
        <w:t xml:space="preserve">Собрание депутатов </w:t>
      </w:r>
      <w:r w:rsidR="003C173E" w:rsidRPr="00F472CF">
        <w:rPr>
          <w:sz w:val="26"/>
          <w:szCs w:val="26"/>
        </w:rPr>
        <w:t>Бежаницкого</w:t>
      </w:r>
      <w:r w:rsidR="003C173E" w:rsidRPr="00F472CF">
        <w:rPr>
          <w:sz w:val="26"/>
          <w:szCs w:val="26"/>
          <w:lang w:eastAsia="en-US"/>
        </w:rPr>
        <w:t xml:space="preserve"> муниципального округа является правопреемником Собрания депутатов </w:t>
      </w:r>
      <w:r w:rsidR="003C173E" w:rsidRPr="00F472CF">
        <w:rPr>
          <w:sz w:val="26"/>
          <w:szCs w:val="26"/>
        </w:rPr>
        <w:t>Бежаницкого</w:t>
      </w:r>
      <w:r w:rsidR="003C173E" w:rsidRPr="00F472CF">
        <w:rPr>
          <w:sz w:val="26"/>
          <w:szCs w:val="26"/>
          <w:lang w:eastAsia="en-US"/>
        </w:rPr>
        <w:t xml:space="preserve"> района, Собрания депутатов городского поселения «Бежаницы», Собрания депутатов сельского поселения «Бежаницкое», Собрания депутатов сельского поселения «Лющикская волость», Собрания депутатов сельского поселения «Полистовское», Собрания депутатов сельского поселения «Чихачевское» в отношениях с органами государственной власти Российской Федерации, органами государственной власти Псковской области, органами местного самоуправления, физическими и юридическими лицами.</w:t>
      </w:r>
      <w:proofErr w:type="gramEnd"/>
    </w:p>
    <w:p w14:paraId="085FDC39" w14:textId="22938419" w:rsidR="00E45EAA" w:rsidRPr="00F472CF" w:rsidRDefault="00E45EAA" w:rsidP="00E45EAA">
      <w:pPr>
        <w:ind w:firstLine="567"/>
        <w:jc w:val="both"/>
        <w:rPr>
          <w:sz w:val="26"/>
          <w:szCs w:val="26"/>
        </w:rPr>
      </w:pPr>
      <w:r w:rsidRPr="00F472CF">
        <w:rPr>
          <w:sz w:val="26"/>
          <w:szCs w:val="26"/>
        </w:rPr>
        <w:t xml:space="preserve">2. </w:t>
      </w:r>
      <w:r w:rsidR="00A97BDB" w:rsidRPr="00F472CF">
        <w:rPr>
          <w:sz w:val="26"/>
          <w:szCs w:val="26"/>
        </w:rPr>
        <w:t xml:space="preserve">Настоящее решение вступает в силу после его официального опубликования. </w:t>
      </w:r>
    </w:p>
    <w:p w14:paraId="3BF69C29" w14:textId="103F6C55" w:rsidR="00E45EAA" w:rsidRPr="00F472CF" w:rsidRDefault="00E45EAA" w:rsidP="00E45EAA">
      <w:pPr>
        <w:ind w:right="-28" w:firstLine="540"/>
        <w:jc w:val="both"/>
        <w:rPr>
          <w:sz w:val="26"/>
          <w:szCs w:val="26"/>
        </w:rPr>
      </w:pPr>
      <w:r w:rsidRPr="00F472CF">
        <w:rPr>
          <w:sz w:val="26"/>
          <w:szCs w:val="26"/>
        </w:rPr>
        <w:t xml:space="preserve">3. </w:t>
      </w:r>
      <w:r w:rsidR="00A97BDB" w:rsidRPr="00F472CF">
        <w:rPr>
          <w:color w:val="000000"/>
          <w:sz w:val="26"/>
          <w:szCs w:val="26"/>
        </w:rPr>
        <w:t xml:space="preserve">Настоящее решение опубликовать </w:t>
      </w:r>
      <w:r w:rsidR="00A97BDB" w:rsidRPr="00F472CF">
        <w:rPr>
          <w:sz w:val="26"/>
          <w:szCs w:val="26"/>
        </w:rPr>
        <w:t xml:space="preserve">в газете «Сельская новь», в </w:t>
      </w:r>
      <w:r w:rsidR="00A97BDB" w:rsidRPr="00F472CF">
        <w:rPr>
          <w:color w:val="000000"/>
          <w:sz w:val="26"/>
          <w:szCs w:val="26"/>
        </w:rPr>
        <w:t xml:space="preserve">сетевом издании «Нормативные правовые акты Псковской области» http://pravo.pskov.ru и на официальном сайте Бежаницкого муниципального округа </w:t>
      </w:r>
      <w:hyperlink r:id="rId8" w:history="1">
        <w:r w:rsidR="00A97BDB" w:rsidRPr="00F472CF">
          <w:rPr>
            <w:rStyle w:val="a3"/>
            <w:sz w:val="26"/>
            <w:szCs w:val="26"/>
          </w:rPr>
          <w:t>http</w:t>
        </w:r>
        <w:r w:rsidR="00A97BDB" w:rsidRPr="00F472CF">
          <w:rPr>
            <w:rStyle w:val="a3"/>
            <w:sz w:val="26"/>
            <w:szCs w:val="26"/>
            <w:lang w:val="en-US"/>
          </w:rPr>
          <w:t>s</w:t>
        </w:r>
        <w:r w:rsidR="00A97BDB" w:rsidRPr="00F472CF">
          <w:rPr>
            <w:rStyle w:val="a3"/>
            <w:sz w:val="26"/>
            <w:szCs w:val="26"/>
          </w:rPr>
          <w:t>://bezhanicy.gosuslugi.ru</w:t>
        </w:r>
      </w:hyperlink>
      <w:r w:rsidR="00A97BDB" w:rsidRPr="00F472CF">
        <w:rPr>
          <w:sz w:val="26"/>
          <w:szCs w:val="26"/>
        </w:rPr>
        <w:t xml:space="preserve"> в информационно-телекоммуникационной сети «Интернет».</w:t>
      </w:r>
    </w:p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5387"/>
        <w:gridCol w:w="4941"/>
      </w:tblGrid>
      <w:tr w:rsidR="00E45EAA" w:rsidRPr="00F472CF" w14:paraId="090B49F7" w14:textId="77777777" w:rsidTr="003C173E">
        <w:trPr>
          <w:trHeight w:val="1984"/>
        </w:trPr>
        <w:tc>
          <w:tcPr>
            <w:tcW w:w="5387" w:type="dxa"/>
            <w:shd w:val="clear" w:color="auto" w:fill="auto"/>
          </w:tcPr>
          <w:p w14:paraId="5B29E190" w14:textId="77777777" w:rsidR="003C173E" w:rsidRPr="00F472CF" w:rsidRDefault="003C173E" w:rsidP="00E45EAA">
            <w:pPr>
              <w:jc w:val="both"/>
              <w:rPr>
                <w:sz w:val="26"/>
                <w:szCs w:val="26"/>
              </w:rPr>
            </w:pPr>
          </w:p>
          <w:p w14:paraId="7BF18BF3" w14:textId="77777777" w:rsidR="00E45EAA" w:rsidRPr="00F472CF" w:rsidRDefault="00E45EAA" w:rsidP="00E45EAA">
            <w:pPr>
              <w:jc w:val="both"/>
              <w:rPr>
                <w:sz w:val="26"/>
                <w:szCs w:val="26"/>
              </w:rPr>
            </w:pPr>
            <w:r w:rsidRPr="00F472CF">
              <w:rPr>
                <w:sz w:val="26"/>
                <w:szCs w:val="26"/>
              </w:rPr>
              <w:t>Председатель Собрания</w:t>
            </w:r>
          </w:p>
          <w:p w14:paraId="7C92F444" w14:textId="77777777" w:rsidR="00E45EAA" w:rsidRPr="00F472CF" w:rsidRDefault="00E45EAA" w:rsidP="003C173E">
            <w:pPr>
              <w:rPr>
                <w:sz w:val="26"/>
                <w:szCs w:val="26"/>
              </w:rPr>
            </w:pPr>
            <w:r w:rsidRPr="00F472CF">
              <w:rPr>
                <w:sz w:val="26"/>
                <w:szCs w:val="26"/>
              </w:rPr>
              <w:t xml:space="preserve">депутатов Бежаницкого муниципального округа </w:t>
            </w:r>
          </w:p>
          <w:p w14:paraId="43E7280B" w14:textId="2ECC9976" w:rsidR="00E45EAA" w:rsidRPr="00F472CF" w:rsidRDefault="00E45EAA" w:rsidP="00E45EAA">
            <w:pPr>
              <w:jc w:val="both"/>
              <w:rPr>
                <w:sz w:val="26"/>
                <w:szCs w:val="26"/>
              </w:rPr>
            </w:pPr>
            <w:r w:rsidRPr="00F472CF">
              <w:rPr>
                <w:sz w:val="26"/>
                <w:szCs w:val="26"/>
              </w:rPr>
              <w:t>____________</w:t>
            </w:r>
            <w:r w:rsidR="00A97BDB" w:rsidRPr="00F472CF">
              <w:rPr>
                <w:sz w:val="26"/>
                <w:szCs w:val="26"/>
              </w:rPr>
              <w:t xml:space="preserve"> С.Н. Цветков</w:t>
            </w:r>
            <w:r w:rsidRPr="00F472CF">
              <w:rPr>
                <w:sz w:val="26"/>
                <w:szCs w:val="26"/>
              </w:rPr>
              <w:t xml:space="preserve"> </w:t>
            </w:r>
          </w:p>
          <w:p w14:paraId="2CB1D2CF" w14:textId="15F812ED" w:rsidR="00E45EAA" w:rsidRPr="00F472CF" w:rsidRDefault="00E45EAA" w:rsidP="00E4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4941" w:type="dxa"/>
            <w:shd w:val="clear" w:color="auto" w:fill="auto"/>
          </w:tcPr>
          <w:p w14:paraId="10E84821" w14:textId="77777777" w:rsidR="003C173E" w:rsidRPr="00F472CF" w:rsidRDefault="003C173E" w:rsidP="00E4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  <w:p w14:paraId="6D610672" w14:textId="3A6A0901" w:rsidR="00E45EAA" w:rsidRPr="00F472CF" w:rsidRDefault="00E45EAA" w:rsidP="00E4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F472CF">
              <w:rPr>
                <w:sz w:val="26"/>
                <w:szCs w:val="26"/>
              </w:rPr>
              <w:t xml:space="preserve">Глава Бежаницкого района  </w:t>
            </w:r>
          </w:p>
          <w:p w14:paraId="211F982B" w14:textId="77777777" w:rsidR="00E45EAA" w:rsidRPr="00F472CF" w:rsidRDefault="00E45EAA" w:rsidP="00E4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F472CF">
              <w:rPr>
                <w:sz w:val="26"/>
                <w:szCs w:val="26"/>
              </w:rPr>
              <w:t xml:space="preserve">    </w:t>
            </w:r>
          </w:p>
          <w:p w14:paraId="091890C3" w14:textId="77777777" w:rsidR="00E45EAA" w:rsidRPr="00F472CF" w:rsidRDefault="00E45EAA" w:rsidP="00E4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  <w:p w14:paraId="3CF11DA6" w14:textId="3DC5A038" w:rsidR="00E45EAA" w:rsidRPr="00F472CF" w:rsidRDefault="00E45EAA" w:rsidP="00E4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F472CF">
              <w:rPr>
                <w:sz w:val="26"/>
                <w:szCs w:val="26"/>
              </w:rPr>
              <w:t>_________________С.К. Михеев</w:t>
            </w:r>
          </w:p>
        </w:tc>
      </w:tr>
    </w:tbl>
    <w:p w14:paraId="2C09F2F9" w14:textId="4DEFE828" w:rsidR="00CB2EC5" w:rsidRDefault="00CB2EC5" w:rsidP="00F472CF"/>
    <w:sectPr w:rsidR="00CB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00"/>
    <w:rsid w:val="00190740"/>
    <w:rsid w:val="002F22A0"/>
    <w:rsid w:val="00377C95"/>
    <w:rsid w:val="003C173E"/>
    <w:rsid w:val="0040095D"/>
    <w:rsid w:val="00403A3D"/>
    <w:rsid w:val="0059362A"/>
    <w:rsid w:val="005D5FFD"/>
    <w:rsid w:val="00732908"/>
    <w:rsid w:val="00A97BDB"/>
    <w:rsid w:val="00BA6600"/>
    <w:rsid w:val="00CB2EC5"/>
    <w:rsid w:val="00E45EAA"/>
    <w:rsid w:val="00E71C29"/>
    <w:rsid w:val="00F472CF"/>
    <w:rsid w:val="00F8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1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5EAA"/>
    <w:pPr>
      <w:keepNext/>
      <w:numPr>
        <w:numId w:val="1"/>
      </w:numPr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rsid w:val="00E45EAA"/>
    <w:pPr>
      <w:keepNext/>
      <w:keepLines/>
      <w:suppressAutoHyphens w:val="0"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E45EAA"/>
    <w:pPr>
      <w:keepNext/>
      <w:keepLines/>
      <w:suppressAutoHyphens w:val="0"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E45EAA"/>
    <w:pPr>
      <w:keepNext/>
      <w:keepLines/>
      <w:suppressAutoHyphens w:val="0"/>
      <w:spacing w:before="240" w:after="40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rsid w:val="00E45EAA"/>
    <w:pPr>
      <w:keepNext/>
      <w:keepLines/>
      <w:suppressAutoHyphens w:val="0"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E45EAA"/>
    <w:pPr>
      <w:keepNext/>
      <w:keepLines/>
      <w:suppressAutoHyphens w:val="0"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5EAA"/>
    <w:pPr>
      <w:keepNext/>
      <w:numPr>
        <w:ilvl w:val="7"/>
        <w:numId w:val="1"/>
      </w:numPr>
      <w:ind w:left="0" w:right="-55" w:firstLine="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E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45E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E45EA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45EA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5EA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45EA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45EA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5EA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45EAA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6"/>
    <w:rsid w:val="00E45EAA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Title"/>
    <w:basedOn w:val="a"/>
    <w:next w:val="a"/>
    <w:link w:val="a5"/>
    <w:rsid w:val="00E45EAA"/>
    <w:pPr>
      <w:keepNext/>
      <w:keepLines/>
      <w:suppressAutoHyphens w:val="0"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7">
    <w:name w:val="Подзаголовок Знак"/>
    <w:basedOn w:val="a0"/>
    <w:link w:val="a8"/>
    <w:rsid w:val="00E45EA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Subtitle"/>
    <w:basedOn w:val="a"/>
    <w:next w:val="a"/>
    <w:link w:val="a7"/>
    <w:rsid w:val="00E45EAA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45EAA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45EAA"/>
    <w:pPr>
      <w:suppressAutoHyphens w:val="0"/>
    </w:pPr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5EAA"/>
    <w:pPr>
      <w:keepNext/>
      <w:numPr>
        <w:numId w:val="1"/>
      </w:numPr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rsid w:val="00E45EAA"/>
    <w:pPr>
      <w:keepNext/>
      <w:keepLines/>
      <w:suppressAutoHyphens w:val="0"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E45EAA"/>
    <w:pPr>
      <w:keepNext/>
      <w:keepLines/>
      <w:suppressAutoHyphens w:val="0"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E45EAA"/>
    <w:pPr>
      <w:keepNext/>
      <w:keepLines/>
      <w:suppressAutoHyphens w:val="0"/>
      <w:spacing w:before="240" w:after="40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rsid w:val="00E45EAA"/>
    <w:pPr>
      <w:keepNext/>
      <w:keepLines/>
      <w:suppressAutoHyphens w:val="0"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E45EAA"/>
    <w:pPr>
      <w:keepNext/>
      <w:keepLines/>
      <w:suppressAutoHyphens w:val="0"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5EAA"/>
    <w:pPr>
      <w:keepNext/>
      <w:numPr>
        <w:ilvl w:val="7"/>
        <w:numId w:val="1"/>
      </w:numPr>
      <w:ind w:left="0" w:right="-55" w:firstLine="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E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45E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E45EA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45EA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5EA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45EA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45EA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5EA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45EAA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6"/>
    <w:rsid w:val="00E45EAA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Title"/>
    <w:basedOn w:val="a"/>
    <w:next w:val="a"/>
    <w:link w:val="a5"/>
    <w:rsid w:val="00E45EAA"/>
    <w:pPr>
      <w:keepNext/>
      <w:keepLines/>
      <w:suppressAutoHyphens w:val="0"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7">
    <w:name w:val="Подзаголовок Знак"/>
    <w:basedOn w:val="a0"/>
    <w:link w:val="a8"/>
    <w:rsid w:val="00E45EA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Subtitle"/>
    <w:basedOn w:val="a"/>
    <w:next w:val="a"/>
    <w:link w:val="a7"/>
    <w:rsid w:val="00E45EAA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45EAA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45EAA"/>
    <w:pPr>
      <w:suppressAutoHyphens w:val="0"/>
    </w:pPr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hanicy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</dc:creator>
  <cp:lastModifiedBy>User</cp:lastModifiedBy>
  <cp:revision>3</cp:revision>
  <cp:lastPrinted>2024-09-23T13:47:00Z</cp:lastPrinted>
  <dcterms:created xsi:type="dcterms:W3CDTF">2024-09-19T12:42:00Z</dcterms:created>
  <dcterms:modified xsi:type="dcterms:W3CDTF">2024-09-23T14:26:00Z</dcterms:modified>
</cp:coreProperties>
</file>