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00BD3">
        <w:rPr>
          <w:spacing w:val="1"/>
          <w:sz w:val="28"/>
          <w:szCs w:val="28"/>
          <w:lang w:eastAsia="ar-SA"/>
        </w:rPr>
        <w:t>2</w:t>
      </w:r>
      <w:r w:rsidR="007C32BF">
        <w:rPr>
          <w:spacing w:val="1"/>
          <w:sz w:val="28"/>
          <w:szCs w:val="28"/>
          <w:lang w:eastAsia="ar-SA"/>
        </w:rPr>
        <w:t>4</w:t>
      </w:r>
      <w:r w:rsidR="004F33C9">
        <w:rPr>
          <w:spacing w:val="1"/>
          <w:sz w:val="28"/>
          <w:szCs w:val="28"/>
          <w:lang w:eastAsia="ar-SA"/>
        </w:rPr>
        <w:t>.0</w:t>
      </w:r>
      <w:r w:rsidR="001C4ACA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7C32BF">
        <w:rPr>
          <w:spacing w:val="1"/>
          <w:sz w:val="28"/>
          <w:szCs w:val="28"/>
          <w:lang w:eastAsia="ar-SA"/>
        </w:rPr>
        <w:t>957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F7363" w:rsidRDefault="00AB5474" w:rsidP="00C77DA3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7C32BF" w:rsidRPr="007C32BF" w:rsidRDefault="007C32BF" w:rsidP="007C32BF">
      <w:pPr>
        <w:spacing w:line="276" w:lineRule="auto"/>
        <w:jc w:val="center"/>
        <w:rPr>
          <w:sz w:val="26"/>
          <w:szCs w:val="26"/>
        </w:rPr>
      </w:pPr>
      <w:r w:rsidRPr="007C32BF">
        <w:rPr>
          <w:sz w:val="26"/>
          <w:szCs w:val="26"/>
        </w:rPr>
        <w:t>Об утверждении отчета об исполнении бюджета</w:t>
      </w:r>
    </w:p>
    <w:p w:rsidR="007C32BF" w:rsidRPr="007C32BF" w:rsidRDefault="007C32BF" w:rsidP="007C32BF">
      <w:pPr>
        <w:spacing w:line="276" w:lineRule="auto"/>
        <w:jc w:val="center"/>
        <w:rPr>
          <w:sz w:val="26"/>
          <w:szCs w:val="26"/>
        </w:rPr>
      </w:pPr>
      <w:r w:rsidRPr="007C32BF">
        <w:rPr>
          <w:sz w:val="26"/>
          <w:szCs w:val="26"/>
        </w:rPr>
        <w:t>Бежаницкого муниципального округа за 2 квартал 2026 г.</w:t>
      </w:r>
    </w:p>
    <w:p w:rsidR="007C32BF" w:rsidRPr="007C32BF" w:rsidRDefault="007C32BF" w:rsidP="007C32BF">
      <w:pPr>
        <w:spacing w:line="276" w:lineRule="auto"/>
        <w:jc w:val="both"/>
        <w:rPr>
          <w:sz w:val="26"/>
          <w:szCs w:val="26"/>
        </w:rPr>
      </w:pP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В соответствии с Бюджетным кодексом Российской Федерации, статьей 47 Положения о бюджетном процессе в Бежаницком муниципальном округе Псковской области, утвержде</w:t>
      </w:r>
      <w:r w:rsidR="00322905">
        <w:rPr>
          <w:sz w:val="26"/>
          <w:szCs w:val="26"/>
        </w:rPr>
        <w:t>н</w:t>
      </w:r>
      <w:r w:rsidRPr="007C32BF">
        <w:rPr>
          <w:sz w:val="26"/>
          <w:szCs w:val="26"/>
        </w:rPr>
        <w:t>н</w:t>
      </w:r>
      <w:r w:rsidR="00322905">
        <w:rPr>
          <w:sz w:val="26"/>
          <w:szCs w:val="26"/>
        </w:rPr>
        <w:t>ым</w:t>
      </w:r>
      <w:r w:rsidRPr="007C32BF">
        <w:rPr>
          <w:sz w:val="26"/>
          <w:szCs w:val="26"/>
        </w:rPr>
        <w:t xml:space="preserve"> решением Собрания депутатов Бежаницкого муниципального округа от 30.04.2025</w:t>
      </w:r>
      <w:bookmarkStart w:id="0" w:name="_GoBack"/>
      <w:bookmarkEnd w:id="0"/>
      <w:r w:rsidRPr="007C32BF">
        <w:rPr>
          <w:sz w:val="26"/>
          <w:szCs w:val="26"/>
        </w:rPr>
        <w:t xml:space="preserve"> г. №</w:t>
      </w:r>
      <w:r w:rsidR="00322905">
        <w:rPr>
          <w:sz w:val="26"/>
          <w:szCs w:val="26"/>
        </w:rPr>
        <w:t xml:space="preserve"> </w:t>
      </w:r>
      <w:r w:rsidRPr="007C32BF">
        <w:rPr>
          <w:sz w:val="26"/>
          <w:szCs w:val="26"/>
        </w:rPr>
        <w:t>129,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1.</w:t>
      </w:r>
      <w:r w:rsidRPr="007C32BF">
        <w:rPr>
          <w:sz w:val="26"/>
          <w:szCs w:val="26"/>
        </w:rPr>
        <w:tab/>
        <w:t>Утвердить отчет об исполнении бюджета Бежаницкого муниципального</w:t>
      </w:r>
      <w:r>
        <w:rPr>
          <w:sz w:val="26"/>
          <w:szCs w:val="26"/>
        </w:rPr>
        <w:t xml:space="preserve"> </w:t>
      </w:r>
      <w:r w:rsidRPr="007C32BF">
        <w:rPr>
          <w:sz w:val="26"/>
          <w:szCs w:val="26"/>
        </w:rPr>
        <w:t>округа за 2 квартал 2026 г.</w:t>
      </w: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2. Направить отчет об исполнении бюджета Бежаницкого муниципального округа за 2 квартал 2026 г. в Собрание депутатов Бежаницкого муниципального округа.</w:t>
      </w:r>
    </w:p>
    <w:p w:rsidR="007C32BF" w:rsidRPr="007C32BF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3. Настоящее постановление вступает в силу с момента его подписания.</w:t>
      </w:r>
    </w:p>
    <w:p w:rsidR="00900BD3" w:rsidRDefault="007C32BF" w:rsidP="007C32BF">
      <w:pPr>
        <w:spacing w:line="276" w:lineRule="auto"/>
        <w:ind w:firstLine="709"/>
        <w:jc w:val="both"/>
        <w:rPr>
          <w:sz w:val="26"/>
          <w:szCs w:val="26"/>
        </w:rPr>
      </w:pPr>
      <w:r w:rsidRPr="007C32BF">
        <w:rPr>
          <w:sz w:val="26"/>
          <w:szCs w:val="26"/>
        </w:rPr>
        <w:t>4. Опубликовать настоящее постановление в сетевом издании «Нормативные правовые акты Псковской области» https://pravo.pskov.ru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9169DD" w:rsidRPr="006F7363" w:rsidRDefault="009169DD" w:rsidP="007C32BF">
      <w:pPr>
        <w:ind w:firstLine="709"/>
        <w:jc w:val="both"/>
        <w:rPr>
          <w:sz w:val="26"/>
          <w:szCs w:val="26"/>
        </w:rPr>
      </w:pPr>
    </w:p>
    <w:p w:rsidR="004A62D2" w:rsidRDefault="004A62D2" w:rsidP="007C32BF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ind w:firstLine="709"/>
        <w:rPr>
          <w:sz w:val="26"/>
          <w:szCs w:val="26"/>
        </w:rPr>
      </w:pPr>
    </w:p>
    <w:p w:rsidR="00600103" w:rsidRPr="006F7363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6F7363" w:rsidRDefault="004A62D2" w:rsidP="00410763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AD5DDC" w:rsidRPr="006F7363" w:rsidRDefault="004A62D2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r w:rsidRPr="006F7363">
        <w:rPr>
          <w:sz w:val="26"/>
          <w:szCs w:val="26"/>
        </w:rPr>
        <w:t xml:space="preserve">Верно: </w:t>
      </w:r>
      <w:r w:rsidR="001C038D" w:rsidRPr="006F7363">
        <w:rPr>
          <w:sz w:val="26"/>
          <w:szCs w:val="26"/>
        </w:rPr>
        <w:t>Вороненкова</w:t>
      </w:r>
    </w:p>
    <w:sectPr w:rsidR="00AD5DDC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56" w:rsidRDefault="005C4156" w:rsidP="0091594C">
      <w:r>
        <w:separator/>
      </w:r>
    </w:p>
  </w:endnote>
  <w:endnote w:type="continuationSeparator" w:id="0">
    <w:p w:rsidR="005C4156" w:rsidRDefault="005C4156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56" w:rsidRDefault="005C4156" w:rsidP="0091594C">
      <w:r>
        <w:separator/>
      </w:r>
    </w:p>
  </w:footnote>
  <w:footnote w:type="continuationSeparator" w:id="0">
    <w:p w:rsidR="005C4156" w:rsidRDefault="005C4156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2905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316D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75BD4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156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32BF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9007B0"/>
    <w:rsid w:val="00900BD3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33D98"/>
    <w:rsid w:val="00A41B77"/>
    <w:rsid w:val="00A423A4"/>
    <w:rsid w:val="00A43B64"/>
    <w:rsid w:val="00A454A8"/>
    <w:rsid w:val="00A4622F"/>
    <w:rsid w:val="00A4652D"/>
    <w:rsid w:val="00A46F30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D57D1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16F44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0BBD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900BD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900BD3"/>
    <w:pPr>
      <w:widowControl/>
      <w:suppressAutoHyphens/>
      <w:autoSpaceDE/>
      <w:autoSpaceDN/>
      <w:adjustRightInd/>
      <w:spacing w:after="120" w:line="48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2026-06-29T13:38:00Z</cp:lastPrinted>
  <dcterms:created xsi:type="dcterms:W3CDTF">2026-07-24T09:21:00Z</dcterms:created>
  <dcterms:modified xsi:type="dcterms:W3CDTF">2026-07-24T09:22:00Z</dcterms:modified>
</cp:coreProperties>
</file>