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22" w:rsidRDefault="00230364">
      <w:pPr>
        <w:pStyle w:val="Standard"/>
        <w:ind w:right="-55"/>
        <w:jc w:val="right"/>
      </w:pPr>
      <w:r>
        <w:rPr>
          <w:noProof/>
          <w:color w:val="333333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3561075</wp:posOffset>
            </wp:positionH>
            <wp:positionV relativeFrom="paragraph">
              <wp:posOffset>0</wp:posOffset>
            </wp:positionV>
            <wp:extent cx="530223" cy="647696"/>
            <wp:effectExtent l="0" t="0" r="3177" b="4"/>
            <wp:wrapSquare wrapText="right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3" cy="6476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                                                           </w:t>
      </w:r>
    </w:p>
    <w:p w:rsidR="00933622" w:rsidRDefault="00933622">
      <w:pPr>
        <w:pStyle w:val="Standard"/>
        <w:jc w:val="center"/>
        <w:rPr>
          <w:color w:val="333333"/>
          <w:sz w:val="28"/>
        </w:rPr>
      </w:pPr>
    </w:p>
    <w:p w:rsidR="00933622" w:rsidRDefault="00933622">
      <w:pPr>
        <w:pStyle w:val="Standard"/>
        <w:jc w:val="center"/>
        <w:rPr>
          <w:color w:val="333333"/>
          <w:sz w:val="28"/>
        </w:rPr>
      </w:pPr>
    </w:p>
    <w:p w:rsidR="00933622" w:rsidRDefault="00933622">
      <w:pPr>
        <w:pStyle w:val="Standard"/>
        <w:jc w:val="center"/>
        <w:rPr>
          <w:color w:val="333333"/>
          <w:sz w:val="28"/>
        </w:rPr>
      </w:pPr>
    </w:p>
    <w:p w:rsidR="00933622" w:rsidRDefault="00230364">
      <w:pPr>
        <w:pStyle w:val="Standard"/>
        <w:jc w:val="center"/>
      </w:pPr>
      <w:r>
        <w:rPr>
          <w:color w:val="333333"/>
          <w:sz w:val="28"/>
        </w:rPr>
        <w:t>МУНИЦИПАЛЬНОЕ  ОБРАЗОВАНИЕ</w:t>
      </w:r>
    </w:p>
    <w:p w:rsidR="00933622" w:rsidRDefault="00230364">
      <w:pPr>
        <w:pStyle w:val="Standard"/>
        <w:jc w:val="center"/>
      </w:pPr>
      <w:r>
        <w:rPr>
          <w:color w:val="333333"/>
          <w:sz w:val="28"/>
        </w:rPr>
        <w:t>«БЕЖАНИЦКИЙ  РАЙОН»</w:t>
      </w:r>
    </w:p>
    <w:p w:rsidR="00933622" w:rsidRDefault="00933622">
      <w:pPr>
        <w:pStyle w:val="Standard"/>
        <w:jc w:val="center"/>
        <w:rPr>
          <w:color w:val="333333"/>
          <w:sz w:val="33"/>
        </w:rPr>
      </w:pPr>
    </w:p>
    <w:p w:rsidR="00933622" w:rsidRDefault="00230364">
      <w:pPr>
        <w:pStyle w:val="1"/>
      </w:pPr>
      <w:r>
        <w:rPr>
          <w:sz w:val="33"/>
        </w:rPr>
        <w:t>АДМИНИСТРАЦИЯ БЕЖАНИЦКОГО РАЙОНА</w:t>
      </w:r>
    </w:p>
    <w:p w:rsidR="00933622" w:rsidRDefault="00933622">
      <w:pPr>
        <w:pStyle w:val="Textbody"/>
      </w:pPr>
    </w:p>
    <w:p w:rsidR="00933622" w:rsidRDefault="00230364">
      <w:pPr>
        <w:pStyle w:val="1"/>
      </w:pPr>
      <w:r>
        <w:rPr>
          <w:sz w:val="33"/>
        </w:rPr>
        <w:t>П О С Т А Н О В Л Е Н И Е</w:t>
      </w:r>
    </w:p>
    <w:p w:rsidR="00933622" w:rsidRDefault="00933622">
      <w:pPr>
        <w:pStyle w:val="Standard"/>
        <w:jc w:val="center"/>
        <w:rPr>
          <w:sz w:val="26"/>
          <w:szCs w:val="26"/>
        </w:rPr>
      </w:pPr>
    </w:p>
    <w:p w:rsidR="00933622" w:rsidRDefault="00230364">
      <w:pPr>
        <w:pStyle w:val="2"/>
        <w:jc w:val="both"/>
      </w:pPr>
      <w:r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24.06.2024 г. № 365</w:t>
      </w:r>
    </w:p>
    <w:p w:rsidR="00933622" w:rsidRDefault="00230364">
      <w:pPr>
        <w:pStyle w:val="Standard"/>
        <w:jc w:val="both"/>
      </w:pPr>
      <w:r>
        <w:rPr>
          <w:sz w:val="22"/>
          <w:szCs w:val="22"/>
        </w:rPr>
        <w:t xml:space="preserve">    р.п. Бежаницы</w:t>
      </w:r>
    </w:p>
    <w:p w:rsidR="00933622" w:rsidRDefault="00933622">
      <w:pPr>
        <w:pStyle w:val="Standard"/>
        <w:jc w:val="both"/>
        <w:rPr>
          <w:sz w:val="26"/>
          <w:szCs w:val="26"/>
        </w:rPr>
      </w:pPr>
    </w:p>
    <w:p w:rsidR="00933622" w:rsidRDefault="00230364">
      <w:pPr>
        <w:pStyle w:val="Standard"/>
        <w:jc w:val="center"/>
      </w:pPr>
      <w:bookmarkStart w:id="0" w:name="_GoBack"/>
      <w:r>
        <w:rPr>
          <w:sz w:val="25"/>
          <w:szCs w:val="25"/>
        </w:rPr>
        <w:t xml:space="preserve">О внесении изменений в </w:t>
      </w:r>
      <w:r>
        <w:rPr>
          <w:color w:val="000000"/>
          <w:sz w:val="25"/>
          <w:szCs w:val="25"/>
        </w:rPr>
        <w:t>Перечень муниципальных программ муниципального образования «Бежаницкий район»</w:t>
      </w:r>
    </w:p>
    <w:bookmarkEnd w:id="0"/>
    <w:p w:rsidR="00933622" w:rsidRDefault="00933622">
      <w:pPr>
        <w:pStyle w:val="Standard"/>
        <w:jc w:val="both"/>
        <w:rPr>
          <w:sz w:val="25"/>
          <w:szCs w:val="25"/>
        </w:rPr>
      </w:pPr>
    </w:p>
    <w:p w:rsidR="00933622" w:rsidRDefault="00230364">
      <w:pPr>
        <w:pStyle w:val="Standard"/>
        <w:spacing w:after="120"/>
        <w:ind w:firstLine="720"/>
        <w:jc w:val="both"/>
      </w:pPr>
      <w:r>
        <w:rPr>
          <w:sz w:val="26"/>
          <w:szCs w:val="26"/>
        </w:rPr>
        <w:t xml:space="preserve">В соответствии со статьёй 5 закона Псковской области от 07.05 2024 года № 2487-ОЗ «О преобразовании муниципальных </w:t>
      </w:r>
      <w:r>
        <w:rPr>
          <w:sz w:val="26"/>
          <w:szCs w:val="26"/>
        </w:rPr>
        <w:t xml:space="preserve">образований, входящих в состав муниципального образования «Бежаницкий район», </w:t>
      </w:r>
      <w:r>
        <w:rPr>
          <w:sz w:val="25"/>
          <w:szCs w:val="25"/>
        </w:rPr>
        <w:t>в соответствии с постановлением Администрации Бежаницкого района от 14.10.2019 г. № 535 «Об утверждении Положения о порядке разработки, утверждения, реализации и оценки эффективн</w:t>
      </w:r>
      <w:r>
        <w:rPr>
          <w:sz w:val="25"/>
          <w:szCs w:val="25"/>
        </w:rPr>
        <w:t>ости муниципальных программ муниципального образования «Бежаницкий район», руководствуясь ст. 28 Устава муниципального образования «Бежаницкий район» Псковской области, Администрация Бежаницкого района ПОСТАНОВЛЯЕТ:</w:t>
      </w:r>
    </w:p>
    <w:p w:rsidR="00933622" w:rsidRDefault="00230364">
      <w:pPr>
        <w:pStyle w:val="2"/>
        <w:jc w:val="both"/>
      </w:pPr>
      <w:r>
        <w:rPr>
          <w:b w:val="0"/>
          <w:sz w:val="25"/>
          <w:szCs w:val="25"/>
        </w:rPr>
        <w:tab/>
        <w:t xml:space="preserve">1. Внести в </w:t>
      </w:r>
      <w:r>
        <w:rPr>
          <w:b w:val="0"/>
          <w:color w:val="000000"/>
          <w:sz w:val="25"/>
          <w:szCs w:val="25"/>
        </w:rPr>
        <w:t>Перечень муниципальных прог</w:t>
      </w:r>
      <w:r>
        <w:rPr>
          <w:b w:val="0"/>
          <w:color w:val="000000"/>
          <w:sz w:val="25"/>
          <w:szCs w:val="25"/>
        </w:rPr>
        <w:t>рамм муниципального образования «Бежаницкий район»,</w:t>
      </w:r>
      <w:r>
        <w:rPr>
          <w:sz w:val="25"/>
          <w:szCs w:val="25"/>
        </w:rPr>
        <w:t xml:space="preserve"> </w:t>
      </w:r>
      <w:r>
        <w:rPr>
          <w:b w:val="0"/>
          <w:sz w:val="25"/>
          <w:szCs w:val="25"/>
        </w:rPr>
        <w:t xml:space="preserve">утвержденный постановлением Администрации Бежаницкого района от 02.08.2019 г. № 392 </w:t>
      </w:r>
      <w:r>
        <w:rPr>
          <w:b w:val="0"/>
          <w:color w:val="000000"/>
          <w:sz w:val="26"/>
          <w:szCs w:val="26"/>
        </w:rPr>
        <w:t xml:space="preserve">(с изм. от 12.05.2021 г. № 304, </w:t>
      </w:r>
      <w:r>
        <w:rPr>
          <w:b w:val="0"/>
          <w:color w:val="333333"/>
          <w:sz w:val="26"/>
          <w:szCs w:val="26"/>
        </w:rPr>
        <w:t>от 01.08.2022  г. №  434</w:t>
      </w:r>
      <w:r>
        <w:rPr>
          <w:b w:val="0"/>
          <w:color w:val="000000"/>
          <w:sz w:val="26"/>
          <w:szCs w:val="26"/>
        </w:rPr>
        <w:t xml:space="preserve">),  </w:t>
      </w:r>
      <w:r>
        <w:rPr>
          <w:b w:val="0"/>
          <w:sz w:val="25"/>
          <w:szCs w:val="25"/>
        </w:rPr>
        <w:t>изменения, дополнив его строкой 9 следующего содержания:</w:t>
      </w:r>
    </w:p>
    <w:p w:rsidR="00933622" w:rsidRDefault="00933622">
      <w:pPr>
        <w:pStyle w:val="Standard"/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3337"/>
        <w:gridCol w:w="2980"/>
        <w:gridCol w:w="2690"/>
      </w:tblGrid>
      <w:tr w:rsidR="00933622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22" w:rsidRDefault="00230364">
            <w:pPr>
              <w:pStyle w:val="Standard"/>
              <w:jc w:val="center"/>
            </w:pPr>
            <w:r>
              <w:rPr>
                <w:color w:val="000000"/>
              </w:rPr>
              <w:t>«9</w:t>
            </w:r>
          </w:p>
        </w:tc>
        <w:tc>
          <w:tcPr>
            <w:tcW w:w="3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22" w:rsidRDefault="00230364">
            <w:pPr>
              <w:pStyle w:val="Textbody"/>
              <w:ind w:right="164"/>
              <w:jc w:val="left"/>
            </w:pPr>
            <w:r>
              <w:rPr>
                <w:sz w:val="24"/>
              </w:rPr>
              <w:t>Реализация государственной национальной политики Российской Федерации на территории</w:t>
            </w:r>
            <w:r>
              <w:rPr>
                <w:spacing w:val="-1"/>
                <w:sz w:val="24"/>
              </w:rPr>
              <w:t xml:space="preserve"> 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«Бежаницкий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район»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22" w:rsidRDefault="00230364">
            <w:pPr>
              <w:pStyle w:val="Standard"/>
            </w:pPr>
            <w:r>
              <w:t xml:space="preserve"> Укрепление гражданского единства, гармонизация межнациональных отношений на территории </w:t>
            </w:r>
            <w:r>
              <w:rPr>
                <w:spacing w:val="-1"/>
              </w:rP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t xml:space="preserve"> </w:t>
            </w:r>
            <w:r>
              <w:rPr>
                <w:spacing w:val="-1"/>
              </w:rPr>
              <w:t>«Бежаницки</w:t>
            </w:r>
            <w:r>
              <w:rPr>
                <w:spacing w:val="-1"/>
              </w:rPr>
              <w:t>й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район»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22" w:rsidRDefault="00230364">
            <w:pPr>
              <w:pStyle w:val="Standard"/>
            </w:pPr>
            <w:r>
              <w:rPr>
                <w:color w:val="000000"/>
              </w:rPr>
              <w:t xml:space="preserve">Отдел молодежной политики, культуры и спорта Администрации </w:t>
            </w:r>
            <w:r>
              <w:t>Бежаницкого</w:t>
            </w:r>
            <w:r>
              <w:rPr>
                <w:color w:val="000000"/>
              </w:rPr>
              <w:t xml:space="preserve"> района»</w:t>
            </w:r>
          </w:p>
          <w:p w:rsidR="00933622" w:rsidRDefault="00933622">
            <w:pPr>
              <w:pStyle w:val="Standard"/>
              <w:rPr>
                <w:color w:val="000000"/>
              </w:rPr>
            </w:pPr>
          </w:p>
        </w:tc>
      </w:tr>
    </w:tbl>
    <w:p w:rsidR="00933622" w:rsidRDefault="00230364">
      <w:pPr>
        <w:pStyle w:val="Standard"/>
        <w:ind w:firstLine="567"/>
        <w:jc w:val="both"/>
      </w:pPr>
      <w:r>
        <w:rPr>
          <w:rFonts w:eastAsia="Arial"/>
          <w:sz w:val="26"/>
          <w:szCs w:val="26"/>
        </w:rPr>
        <w:t>2. </w:t>
      </w:r>
      <w:r>
        <w:rPr>
          <w:color w:val="000000"/>
          <w:sz w:val="26"/>
          <w:szCs w:val="26"/>
        </w:rPr>
        <w:t xml:space="preserve">Опубликовать настоящее постановление в газете «Сельская новь» и разместить на официальном сайте муниципального образования «Бежаницкий район» </w:t>
      </w:r>
      <w:r>
        <w:rPr>
          <w:color w:val="000000"/>
          <w:sz w:val="26"/>
          <w:szCs w:val="26"/>
        </w:rPr>
        <w:t>https://bezhanicy.gosuslugi.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 xml:space="preserve"> в информационно-телекоммуникационной сети «Интернет».</w:t>
      </w:r>
    </w:p>
    <w:p w:rsidR="00933622" w:rsidRDefault="00230364">
      <w:pPr>
        <w:pStyle w:val="Standard"/>
        <w:ind w:firstLine="709"/>
        <w:jc w:val="both"/>
      </w:pPr>
      <w:r>
        <w:rPr>
          <w:sz w:val="26"/>
          <w:szCs w:val="26"/>
        </w:rPr>
        <w:t>3. Настоящее постановление вступает в силу после подписания.</w:t>
      </w:r>
    </w:p>
    <w:p w:rsidR="00933622" w:rsidRDefault="00230364">
      <w:pPr>
        <w:pStyle w:val="Standard"/>
        <w:ind w:firstLine="709"/>
        <w:jc w:val="both"/>
      </w:pPr>
      <w:r>
        <w:rPr>
          <w:sz w:val="26"/>
          <w:szCs w:val="26"/>
        </w:rPr>
        <w:t>4. Контроль за исполнением настоящего постановления возложить на председателя комитета экономического развития</w:t>
      </w:r>
      <w:r>
        <w:rPr>
          <w:sz w:val="26"/>
          <w:szCs w:val="26"/>
        </w:rPr>
        <w:t>, торговли и промышленности Администрации Бежаницкого района А.В. Пурина.</w:t>
      </w:r>
    </w:p>
    <w:p w:rsidR="00933622" w:rsidRDefault="00933622">
      <w:pPr>
        <w:pStyle w:val="af0"/>
        <w:rPr>
          <w:sz w:val="25"/>
          <w:szCs w:val="25"/>
        </w:rPr>
      </w:pPr>
    </w:p>
    <w:p w:rsidR="00933622" w:rsidRDefault="00230364">
      <w:pPr>
        <w:pStyle w:val="Standard"/>
      </w:pPr>
      <w:r>
        <w:rPr>
          <w:sz w:val="26"/>
          <w:szCs w:val="26"/>
        </w:rPr>
        <w:t>Глава Бежаницкого района</w:t>
      </w:r>
      <w:r>
        <w:rPr>
          <w:sz w:val="26"/>
          <w:szCs w:val="26"/>
        </w:rPr>
        <w:tab/>
        <w:t xml:space="preserve">                                                                   С.К. Михеев</w:t>
      </w:r>
    </w:p>
    <w:p w:rsidR="00933622" w:rsidRDefault="00230364">
      <w:pPr>
        <w:pStyle w:val="Standard"/>
      </w:pPr>
      <w:r>
        <w:rPr>
          <w:sz w:val="26"/>
          <w:szCs w:val="26"/>
        </w:rPr>
        <w:t>Верно: Лаубе</w:t>
      </w:r>
    </w:p>
    <w:sectPr w:rsidR="009336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64" w:rsidRDefault="00230364">
      <w:r>
        <w:separator/>
      </w:r>
    </w:p>
  </w:endnote>
  <w:endnote w:type="continuationSeparator" w:id="0">
    <w:p w:rsidR="00230364" w:rsidRDefault="0023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64" w:rsidRDefault="00230364">
      <w:r>
        <w:rPr>
          <w:color w:val="000000"/>
        </w:rPr>
        <w:separator/>
      </w:r>
    </w:p>
  </w:footnote>
  <w:footnote w:type="continuationSeparator" w:id="0">
    <w:p w:rsidR="00230364" w:rsidRDefault="0023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080"/>
    <w:multiLevelType w:val="multilevel"/>
    <w:tmpl w:val="B5226FA4"/>
    <w:styleLink w:val="WWNum6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" w15:restartNumberingAfterBreak="0">
    <w:nsid w:val="227E7492"/>
    <w:multiLevelType w:val="multilevel"/>
    <w:tmpl w:val="9D52F738"/>
    <w:styleLink w:val="WWNum9"/>
    <w:lvl w:ilvl="0">
      <w:start w:val="1"/>
      <w:numFmt w:val="decimal"/>
      <w:lvlText w:val="%1."/>
      <w:lvlJc w:val="left"/>
      <w:pPr>
        <w:ind w:left="176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CC83534"/>
    <w:multiLevelType w:val="multilevel"/>
    <w:tmpl w:val="9AC4D82E"/>
    <w:styleLink w:val="WWNum1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pPr>
        <w:ind w:left="0" w:firstLine="51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3D1DFC"/>
    <w:multiLevelType w:val="multilevel"/>
    <w:tmpl w:val="0A58384A"/>
    <w:styleLink w:val="WWNum7"/>
    <w:lvl w:ilvl="0">
      <w:start w:val="1"/>
      <w:numFmt w:val="decimal"/>
      <w:lvlText w:val="%1."/>
      <w:lvlJc w:val="left"/>
      <w:pPr>
        <w:ind w:left="176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7C40C19"/>
    <w:multiLevelType w:val="multilevel"/>
    <w:tmpl w:val="9C8E9F20"/>
    <w:styleLink w:val="WWNum5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pPr>
        <w:ind w:left="0" w:firstLine="51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D2A4F6F"/>
    <w:multiLevelType w:val="multilevel"/>
    <w:tmpl w:val="2EA8549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34D51B2"/>
    <w:multiLevelType w:val="multilevel"/>
    <w:tmpl w:val="AA1ECF5A"/>
    <w:styleLink w:val="Outlin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6BDF1743"/>
    <w:multiLevelType w:val="multilevel"/>
    <w:tmpl w:val="15B2C706"/>
    <w:styleLink w:val="WWNum2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1">
      <w:numFmt w:val="bullet"/>
      <w:lvlText w:val=""/>
      <w:lvlJc w:val="left"/>
      <w:pPr>
        <w:ind w:left="108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2">
      <w:numFmt w:val="bullet"/>
      <w:lvlText w:val=""/>
      <w:lvlJc w:val="left"/>
      <w:pPr>
        <w:ind w:left="144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3">
      <w:numFmt w:val="bullet"/>
      <w:lvlText w:val=""/>
      <w:lvlJc w:val="left"/>
      <w:pPr>
        <w:ind w:left="180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4">
      <w:numFmt w:val="bullet"/>
      <w:lvlText w:val=""/>
      <w:lvlJc w:val="left"/>
      <w:pPr>
        <w:ind w:left="216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5">
      <w:numFmt w:val="bullet"/>
      <w:lvlText w:val=""/>
      <w:lvlJc w:val="left"/>
      <w:pPr>
        <w:ind w:left="252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6">
      <w:numFmt w:val="bullet"/>
      <w:lvlText w:val=""/>
      <w:lvlJc w:val="left"/>
      <w:pPr>
        <w:ind w:left="288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7">
      <w:numFmt w:val="bullet"/>
      <w:lvlText w:val=""/>
      <w:lvlJc w:val="left"/>
      <w:pPr>
        <w:ind w:left="324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  <w:lvl w:ilvl="8">
      <w:numFmt w:val="bullet"/>
      <w:lvlText w:val=""/>
      <w:lvlJc w:val="left"/>
      <w:pPr>
        <w:ind w:left="3600" w:hanging="360"/>
      </w:pPr>
      <w:rPr>
        <w:rFonts w:ascii="Times New Roman" w:hAnsi="Times New Roman" w:cs="Times New Roman"/>
        <w:strike w:val="0"/>
        <w:dstrike w:val="0"/>
        <w:outline w:val="0"/>
        <w:emboss w:val="0"/>
        <w:imprint w:val="0"/>
        <w:color w:val="000000"/>
        <w:sz w:val="26"/>
        <w:szCs w:val="26"/>
        <w:u w:val="none"/>
        <w:em w:val="none"/>
      </w:rPr>
    </w:lvl>
  </w:abstractNum>
  <w:abstractNum w:abstractNumId="8" w15:restartNumberingAfterBreak="0">
    <w:nsid w:val="6FEE5E55"/>
    <w:multiLevelType w:val="multilevel"/>
    <w:tmpl w:val="3EAA72D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1687232"/>
    <w:multiLevelType w:val="multilevel"/>
    <w:tmpl w:val="7ECAA636"/>
    <w:styleLink w:val="WWNum3"/>
    <w:lvl w:ilvl="0">
      <w:numFmt w:val="bullet"/>
      <w:lvlText w:val=""/>
      <w:lvlJc w:val="left"/>
      <w:pPr>
        <w:ind w:left="680" w:hanging="340"/>
      </w:pPr>
      <w:rPr>
        <w:color w:val="00000A"/>
        <w:sz w:val="20"/>
        <w:szCs w:val="20"/>
      </w:rPr>
    </w:lvl>
    <w:lvl w:ilvl="1">
      <w:numFmt w:val="bullet"/>
      <w:lvlText w:val="o"/>
      <w:lvlJc w:val="left"/>
      <w:pPr>
        <w:ind w:left="17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0" w:hanging="360"/>
      </w:pPr>
    </w:lvl>
    <w:lvl w:ilvl="3">
      <w:numFmt w:val="bullet"/>
      <w:lvlText w:val=""/>
      <w:lvlJc w:val="left"/>
      <w:pPr>
        <w:ind w:left="3220" w:hanging="360"/>
      </w:pPr>
    </w:lvl>
    <w:lvl w:ilvl="4">
      <w:numFmt w:val="bullet"/>
      <w:lvlText w:val="o"/>
      <w:lvlJc w:val="left"/>
      <w:pPr>
        <w:ind w:left="39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0" w:hanging="360"/>
      </w:pPr>
    </w:lvl>
    <w:lvl w:ilvl="6">
      <w:numFmt w:val="bullet"/>
      <w:lvlText w:val=""/>
      <w:lvlJc w:val="left"/>
      <w:pPr>
        <w:ind w:left="5380" w:hanging="360"/>
      </w:pPr>
    </w:lvl>
    <w:lvl w:ilvl="7">
      <w:numFmt w:val="bullet"/>
      <w:lvlText w:val="o"/>
      <w:lvlJc w:val="left"/>
      <w:pPr>
        <w:ind w:left="61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0" w:hanging="360"/>
      </w:pPr>
    </w:lvl>
  </w:abstractNum>
  <w:abstractNum w:abstractNumId="10" w15:restartNumberingAfterBreak="0">
    <w:nsid w:val="7A7B0F6D"/>
    <w:multiLevelType w:val="multilevel"/>
    <w:tmpl w:val="09DCAE1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3622"/>
    <w:rsid w:val="00230364"/>
    <w:rsid w:val="00333CF7"/>
    <w:rsid w:val="009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ED90A-DC90-4430-AF3B-5E685C4F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Standard"/>
    <w:next w:val="Textbody"/>
    <w:pPr>
      <w:keepNext/>
      <w:outlineLvl w:val="1"/>
    </w:pPr>
    <w:rPr>
      <w:b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Standard"/>
    <w:next w:val="Textbody"/>
    <w:pPr>
      <w:keepNext/>
      <w:outlineLvl w:val="3"/>
    </w:pPr>
    <w:rPr>
      <w:sz w:val="28"/>
      <w:lang w:eastAsia="ar-SA"/>
    </w:rPr>
  </w:style>
  <w:style w:type="paragraph" w:styleId="5">
    <w:name w:val="heading 5"/>
    <w:basedOn w:val="Standard"/>
    <w:next w:val="Textbody"/>
    <w:pPr>
      <w:keepNext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Tahom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lang w:eastAsia="ar-SA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</w:rPr>
  </w:style>
  <w:style w:type="paragraph" w:styleId="a6">
    <w:name w:val="Subtitle"/>
    <w:basedOn w:val="a5"/>
    <w:next w:val="Textbody"/>
    <w:pPr>
      <w:jc w:val="left"/>
    </w:pPr>
    <w:rPr>
      <w:i/>
      <w:iCs/>
      <w:szCs w:val="28"/>
      <w:lang w:eastAsia="ar-SA"/>
    </w:rPr>
  </w:style>
  <w:style w:type="paragraph" w:styleId="30">
    <w:name w:val="Body Text 3"/>
    <w:basedOn w:val="Standard"/>
    <w:pPr>
      <w:jc w:val="center"/>
    </w:pPr>
    <w:rPr>
      <w:sz w:val="26"/>
    </w:rPr>
  </w:style>
  <w:style w:type="paragraph" w:styleId="a7">
    <w:name w:val="Balloon Text"/>
    <w:basedOn w:val="Standard"/>
    <w:rPr>
      <w:rFonts w:ascii="Segoe UI" w:hAnsi="Segoe UI"/>
      <w:sz w:val="18"/>
      <w:szCs w:val="18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Standard"/>
    <w:pPr>
      <w:suppressLineNumbers/>
    </w:pPr>
    <w:rPr>
      <w:rFonts w:cs="Mangal"/>
      <w:lang w:eastAsia="ar-S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Standard"/>
    <w:pPr>
      <w:suppressLineNumbers/>
    </w:pPr>
    <w:rPr>
      <w:rFonts w:cs="Mangal"/>
      <w:lang w:eastAsia="ar-SA"/>
    </w:rPr>
  </w:style>
  <w:style w:type="paragraph" w:customStyle="1" w:styleId="Textbodyindent">
    <w:name w:val="Text body indent"/>
    <w:basedOn w:val="Standard"/>
    <w:pPr>
      <w:ind w:left="120"/>
      <w:jc w:val="both"/>
    </w:pPr>
    <w:rPr>
      <w:lang w:eastAsia="ar-SA"/>
    </w:rPr>
  </w:style>
  <w:style w:type="paragraph" w:customStyle="1" w:styleId="210">
    <w:name w:val="Основной текст 21"/>
    <w:basedOn w:val="Standard"/>
    <w:pPr>
      <w:jc w:val="both"/>
    </w:pPr>
    <w:rPr>
      <w:lang w:eastAsia="ar-SA"/>
    </w:rPr>
  </w:style>
  <w:style w:type="paragraph" w:customStyle="1" w:styleId="211">
    <w:name w:val="Основной текст с отступом 21"/>
    <w:basedOn w:val="Standard"/>
    <w:pPr>
      <w:ind w:left="120"/>
      <w:jc w:val="both"/>
    </w:pPr>
    <w:rPr>
      <w:b/>
      <w:lang w:eastAsia="ar-SA"/>
    </w:rPr>
  </w:style>
  <w:style w:type="paragraph" w:customStyle="1" w:styleId="32">
    <w:name w:val="Основной текст 32"/>
    <w:basedOn w:val="Standard"/>
    <w:pPr>
      <w:jc w:val="both"/>
    </w:pPr>
    <w:rPr>
      <w:i/>
      <w:lang w:eastAsia="ar-SA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  <w:rPr>
      <w:lang w:eastAsia="ar-SA"/>
    </w:rPr>
  </w:style>
  <w:style w:type="paragraph" w:customStyle="1" w:styleId="a9">
    <w:name w:val="Знак"/>
    <w:basedOn w:val="Standard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  <w:rPr>
      <w:lang w:eastAsia="ar-SA"/>
    </w:rPr>
  </w:style>
  <w:style w:type="paragraph" w:styleId="ab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31"/>
    <w:basedOn w:val="Standard"/>
    <w:pPr>
      <w:jc w:val="center"/>
    </w:pPr>
    <w:rPr>
      <w:sz w:val="26"/>
      <w:lang w:eastAsia="ar-SA"/>
    </w:rPr>
  </w:style>
  <w:style w:type="paragraph" w:customStyle="1" w:styleId="ConsPlusTitle">
    <w:name w:val="ConsPlusTitle"/>
    <w:basedOn w:val="Standard"/>
    <w:rPr>
      <w:rFonts w:ascii="Arial" w:eastAsia="Arial" w:hAnsi="Arial" w:cs="Arial"/>
      <w:b/>
      <w:bCs/>
      <w:lang w:eastAsia="ar-SA"/>
    </w:rPr>
  </w:style>
  <w:style w:type="paragraph" w:customStyle="1" w:styleId="110">
    <w:name w:val="Заголовок 11"/>
    <w:basedOn w:val="Standard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51">
    <w:name w:val="Заголовок 51"/>
    <w:basedOn w:val="Standard"/>
    <w:p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customStyle="1" w:styleId="ac">
    <w:name w:val="Таблицы (моноширинный)"/>
    <w:basedOn w:val="Standard"/>
    <w:pPr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2">
    <w:name w:val="Обычный (веб)1"/>
    <w:basedOn w:val="Standard"/>
    <w:pPr>
      <w:spacing w:before="28" w:after="119" w:line="100" w:lineRule="atLeast"/>
    </w:pPr>
    <w:rPr>
      <w:lang w:eastAsia="ar-SA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/>
      <w:lang w:eastAsia="ar-SA"/>
    </w:rPr>
  </w:style>
  <w:style w:type="paragraph" w:styleId="ad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color w:val="00FFFF"/>
      <w:lang w:eastAsia="ar-SA"/>
    </w:rPr>
  </w:style>
  <w:style w:type="paragraph" w:customStyle="1" w:styleId="blocktext">
    <w:name w:val="blocktext"/>
    <w:basedOn w:val="Standard"/>
    <w:pPr>
      <w:shd w:val="clear" w:color="auto" w:fill="FFFFFF"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Standard"/>
    <w:pPr>
      <w:shd w:val="clear" w:color="auto" w:fill="FFFFFF"/>
      <w:tabs>
        <w:tab w:val="left" w:pos="1886"/>
      </w:tabs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hAnsi="Courier New" w:cs="Courier New"/>
      <w:lang w:eastAsia="ar-SA"/>
    </w:rPr>
  </w:style>
  <w:style w:type="paragraph" w:customStyle="1" w:styleId="22">
    <w:name w:val="Маркеры 2 уровень"/>
    <w:pPr>
      <w:widowControl/>
      <w:tabs>
        <w:tab w:val="left" w:pos="1360"/>
      </w:tabs>
      <w:suppressAutoHyphens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Standard"/>
    <w:pPr>
      <w:shd w:val="clear" w:color="auto" w:fill="FFFFFF"/>
      <w:tabs>
        <w:tab w:val="left" w:pos="1886"/>
      </w:tabs>
      <w:spacing w:line="353" w:lineRule="exact"/>
      <w:ind w:left="727"/>
      <w:jc w:val="both"/>
    </w:pPr>
    <w:rPr>
      <w:sz w:val="28"/>
      <w:lang w:eastAsia="ar-SA"/>
    </w:rPr>
  </w:style>
  <w:style w:type="paragraph" w:customStyle="1" w:styleId="14">
    <w:name w:val="заголовок 1"/>
    <w:basedOn w:val="Standard"/>
    <w:pPr>
      <w:keepNext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Standard"/>
    <w:pPr>
      <w:shd w:val="clear" w:color="auto" w:fill="FFFFFF"/>
      <w:tabs>
        <w:tab w:val="left" w:pos="1886"/>
      </w:tabs>
      <w:spacing w:line="353" w:lineRule="exact"/>
      <w:ind w:left="727"/>
      <w:jc w:val="both"/>
    </w:pPr>
    <w:rPr>
      <w:sz w:val="28"/>
      <w:lang w:eastAsia="ar-SA"/>
    </w:rPr>
  </w:style>
  <w:style w:type="paragraph" w:styleId="ae">
    <w:name w:val="footnote text"/>
    <w:basedOn w:val="Standard"/>
    <w:rPr>
      <w:lang w:eastAsia="ar-SA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">
    <w:name w:val="Îáû÷íûé"/>
    <w:pPr>
      <w:widowControl/>
      <w:suppressAutoHyphens/>
    </w:pPr>
    <w:rPr>
      <w:sz w:val="24"/>
      <w:lang w:eastAsia="ar-SA"/>
    </w:rPr>
  </w:style>
  <w:style w:type="paragraph" w:styleId="af0">
    <w:name w:val="No Spacing"/>
    <w:pPr>
      <w:widowControl/>
      <w:suppressAutoHyphens/>
    </w:pPr>
    <w:rPr>
      <w:lang w:eastAsia="ar-SA"/>
    </w:rPr>
  </w:style>
  <w:style w:type="paragraph" w:customStyle="1" w:styleId="ConsPlusNormal">
    <w:name w:val="ConsPlusNormal"/>
    <w:pPr>
      <w:suppressAutoHyphens/>
    </w:pPr>
    <w:rPr>
      <w:sz w:val="24"/>
      <w:szCs w:val="24"/>
      <w:lang w:eastAsia="hi-IN" w:bidi="hi-IN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Nonformat0">
    <w:name w:val="ConsPlusNonformat"/>
    <w:pPr>
      <w:suppressAutoHyphens/>
    </w:pPr>
    <w:rPr>
      <w:rFonts w:ascii="Courier New" w:hAnsi="Courier New" w:cs="Courier New"/>
    </w:rPr>
  </w:style>
  <w:style w:type="character" w:customStyle="1" w:styleId="af1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33">
    <w:name w:val="Заголовок 3 Знак"/>
    <w:basedOn w:val="a0"/>
    <w:rPr>
      <w:b/>
      <w:sz w:val="32"/>
      <w:lang w:eastAsia="ar-SA"/>
    </w:rPr>
  </w:style>
  <w:style w:type="character" w:customStyle="1" w:styleId="40">
    <w:name w:val="Заголовок 4 Знак"/>
    <w:basedOn w:val="a0"/>
    <w:rPr>
      <w:sz w:val="28"/>
      <w:lang w:eastAsia="ar-SA"/>
    </w:rPr>
  </w:style>
  <w:style w:type="character" w:customStyle="1" w:styleId="50">
    <w:name w:val="Заголовок 5 Знак"/>
    <w:basedOn w:val="a0"/>
    <w:rPr>
      <w:sz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A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3">
    <w:name w:val="Основной шрифт абзаца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  <w:color w:val="00000A"/>
      <w:sz w:val="26"/>
      <w:szCs w:val="26"/>
    </w:rPr>
  </w:style>
  <w:style w:type="character" w:customStyle="1" w:styleId="WW8Num13z1">
    <w:name w:val="WW8Num13z1"/>
    <w:rPr>
      <w:rFonts w:ascii="Symbol" w:hAnsi="Symbol" w:cs="Symbol"/>
      <w:b w:val="0"/>
      <w:i w:val="0"/>
      <w:color w:val="00000A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5">
    <w:name w:val="Основной шрифт абзаца1"/>
  </w:style>
  <w:style w:type="character" w:styleId="af2">
    <w:name w:val="page number"/>
    <w:basedOn w:val="15"/>
  </w:style>
  <w:style w:type="character" w:customStyle="1" w:styleId="skypepnhprintcontainer">
    <w:name w:val="skype_pnh_print_container"/>
    <w:basedOn w:val="15"/>
  </w:style>
  <w:style w:type="character" w:customStyle="1" w:styleId="skypepnhmark">
    <w:name w:val="skype_pnh_mark"/>
    <w:basedOn w:val="15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6">
    <w:name w:val="Заголовок 1 Знак"/>
    <w:rPr>
      <w:b/>
      <w:sz w:val="28"/>
    </w:rPr>
  </w:style>
  <w:style w:type="character" w:customStyle="1" w:styleId="24">
    <w:name w:val="Заголовок 2 Знак"/>
    <w:rPr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24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Symbol" w:hAnsi="Symbol" w:cs="Symbol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  <w:sz w:val="24"/>
      <w:szCs w:val="24"/>
    </w:rPr>
  </w:style>
  <w:style w:type="character" w:customStyle="1" w:styleId="WW8Num33z1">
    <w:name w:val="WW8Num33z1"/>
    <w:rPr>
      <w:rFonts w:ascii="Symbol" w:hAnsi="Symbol" w:cs="Symbol"/>
      <w:b/>
      <w:color w:val="00000A"/>
      <w:sz w:val="20"/>
      <w:szCs w:val="20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St35z0">
    <w:name w:val="WW8NumSt3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Times New Roman" w:hAnsi="Times New Roman" w:cs="Times New Roman"/>
    </w:rPr>
  </w:style>
  <w:style w:type="character" w:customStyle="1" w:styleId="af3">
    <w:name w:val="Цветовое выделение"/>
    <w:rPr>
      <w:b/>
      <w:bCs/>
      <w:color w:val="000080"/>
      <w:sz w:val="20"/>
      <w:szCs w:val="20"/>
    </w:rPr>
  </w:style>
  <w:style w:type="character" w:customStyle="1" w:styleId="af4">
    <w:name w:val="Текст сноски Знак"/>
    <w:basedOn w:val="15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f5">
    <w:name w:val="Основной текст Знак"/>
    <w:rPr>
      <w:sz w:val="28"/>
    </w:rPr>
  </w:style>
  <w:style w:type="character" w:customStyle="1" w:styleId="af6">
    <w:name w:val="Название Знак"/>
    <w:rPr>
      <w:sz w:val="28"/>
    </w:rPr>
  </w:style>
  <w:style w:type="character" w:customStyle="1" w:styleId="af7">
    <w:name w:val="Подзаголовок Знак"/>
    <w:rPr>
      <w:rFonts w:ascii="Arial" w:eastAsia="Microsoft YaHei" w:hAnsi="Arial" w:cs="Mangal"/>
      <w:i/>
      <w:iCs/>
      <w:sz w:val="28"/>
      <w:szCs w:val="28"/>
    </w:rPr>
  </w:style>
  <w:style w:type="character" w:customStyle="1" w:styleId="17">
    <w:name w:val="Текст сноски Знак1"/>
    <w:basedOn w:val="23"/>
  </w:style>
  <w:style w:type="character" w:customStyle="1" w:styleId="StrongEmphasis">
    <w:name w:val="Strong Emphasis"/>
    <w:rPr>
      <w:b/>
      <w:bCs/>
    </w:rPr>
  </w:style>
  <w:style w:type="character" w:customStyle="1" w:styleId="18">
    <w:name w:val="Основной текст Знак1"/>
    <w:basedOn w:val="a0"/>
    <w:rPr>
      <w:sz w:val="28"/>
      <w:lang w:eastAsia="ar-SA"/>
    </w:rPr>
  </w:style>
  <w:style w:type="character" w:customStyle="1" w:styleId="af8">
    <w:name w:val="Основной текст с отступом Знак"/>
    <w:basedOn w:val="a0"/>
    <w:rPr>
      <w:sz w:val="24"/>
      <w:lang w:eastAsia="ar-SA"/>
    </w:rPr>
  </w:style>
  <w:style w:type="character" w:customStyle="1" w:styleId="af9">
    <w:name w:val="Верхний колонтитул Знак"/>
    <w:basedOn w:val="a0"/>
    <w:rPr>
      <w:lang w:eastAsia="ar-SA"/>
    </w:rPr>
  </w:style>
  <w:style w:type="character" w:customStyle="1" w:styleId="19">
    <w:name w:val="Подзаголовок Знак1"/>
    <w:basedOn w:val="a0"/>
    <w:rPr>
      <w:i/>
      <w:iCs/>
      <w:sz w:val="28"/>
      <w:lang w:eastAsia="ar-SA"/>
    </w:rPr>
  </w:style>
  <w:style w:type="character" w:customStyle="1" w:styleId="afa">
    <w:name w:val="Нижний колонтитул Знак"/>
    <w:basedOn w:val="a0"/>
    <w:rPr>
      <w:lang w:eastAsia="ar-SA"/>
    </w:rPr>
  </w:style>
  <w:style w:type="character" w:customStyle="1" w:styleId="25">
    <w:name w:val="Текст сноски Знак2"/>
    <w:basedOn w:val="a0"/>
    <w:rPr>
      <w:lang w:eastAsia="ar-SA"/>
    </w:rPr>
  </w:style>
  <w:style w:type="character" w:customStyle="1" w:styleId="afb">
    <w:name w:val="Основной текст + Полужирный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styleId="afc">
    <w:name w:val="FollowedHyperlink"/>
    <w:basedOn w:val="a0"/>
    <w:rPr>
      <w:color w:val="800080"/>
      <w:u w:val="single"/>
    </w:rPr>
  </w:style>
  <w:style w:type="character" w:customStyle="1" w:styleId="symbols">
    <w:name w:val="symbols"/>
    <w:basedOn w:val="a0"/>
  </w:style>
  <w:style w:type="character" w:customStyle="1" w:styleId="ListLabel1">
    <w:name w:val="ListLabel 1"/>
    <w:rPr>
      <w:rFonts w:cs="Times New Roman"/>
      <w:strike w:val="0"/>
      <w:dstrike w:val="0"/>
      <w:outline w:val="0"/>
      <w:emboss w:val="0"/>
      <w:imprint w:val="0"/>
      <w:color w:val="000000"/>
      <w:sz w:val="26"/>
      <w:szCs w:val="26"/>
      <w:u w:val="none"/>
      <w:em w:val="none"/>
    </w:rPr>
  </w:style>
  <w:style w:type="character" w:customStyle="1" w:styleId="ListLabel2">
    <w:name w:val="ListLabel 2"/>
    <w:rPr>
      <w:color w:val="00000A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Outline">
    <w:name w:val="Outline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SE</cp:lastModifiedBy>
  <cp:revision>2</cp:revision>
  <cp:lastPrinted>2024-06-25T09:34:00Z</cp:lastPrinted>
  <dcterms:created xsi:type="dcterms:W3CDTF">2024-06-25T07:24:00Z</dcterms:created>
  <dcterms:modified xsi:type="dcterms:W3CDTF">2024-06-25T07:24:00Z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BEZHADM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