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043290">
        <w:rPr>
          <w:spacing w:val="1"/>
          <w:sz w:val="28"/>
          <w:szCs w:val="28"/>
          <w:lang w:eastAsia="ar-SA"/>
        </w:rPr>
        <w:t xml:space="preserve"> </w:t>
      </w:r>
      <w:r w:rsidR="00D619C1" w:rsidRPr="00D619C1">
        <w:rPr>
          <w:spacing w:val="1"/>
          <w:sz w:val="28"/>
          <w:szCs w:val="28"/>
          <w:lang w:eastAsia="ar-SA"/>
        </w:rPr>
        <w:t>10.03.2025 г. № 261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51FC3" w:rsidRDefault="001F08A1" w:rsidP="009E3916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</w:p>
    <w:p w:rsidR="00D619C1" w:rsidRPr="00D619C1" w:rsidRDefault="00D619C1" w:rsidP="002002D8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О вручении Благодарственных писем</w:t>
      </w:r>
    </w:p>
    <w:p w:rsidR="00D619C1" w:rsidRPr="00D619C1" w:rsidRDefault="00D619C1" w:rsidP="002002D8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Главы Бежаницкого муниципального округа</w:t>
      </w:r>
    </w:p>
    <w:p w:rsidR="00D619C1" w:rsidRP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proofErr w:type="gramStart"/>
      <w:r w:rsidRPr="00D619C1">
        <w:rPr>
          <w:sz w:val="26"/>
          <w:szCs w:val="26"/>
          <w:lang w:eastAsia="ar-SA"/>
        </w:rPr>
        <w:t>В соответствии с Положением о Благодарственном письме Главы Бежаницкого муниципального округа, утвержденным решением Собрания депутатов Бежаницкого муниципального округа от 30.01.2025 г. № 87, руководствуясь статьей 34 Устава Бежаницкого муниципального округа Псковской области, на основании ходатайств муниципальных пр</w:t>
      </w:r>
      <w:r w:rsidR="002002D8">
        <w:rPr>
          <w:sz w:val="26"/>
          <w:szCs w:val="26"/>
          <w:lang w:eastAsia="ar-SA"/>
        </w:rPr>
        <w:t xml:space="preserve">едприятий Бежаницкого района, </w:t>
      </w:r>
      <w:r w:rsidRPr="00D619C1">
        <w:rPr>
          <w:sz w:val="26"/>
          <w:szCs w:val="26"/>
          <w:lang w:eastAsia="ar-SA"/>
        </w:rPr>
        <w:t>учитывая предложение комиссии по наградам при Администрации Бежаницкого муни</w:t>
      </w:r>
      <w:r w:rsidR="002002D8">
        <w:rPr>
          <w:sz w:val="26"/>
          <w:szCs w:val="26"/>
          <w:lang w:eastAsia="ar-SA"/>
        </w:rPr>
        <w:t>ципального округа от 10.03.2025 </w:t>
      </w:r>
      <w:r w:rsidRPr="00D619C1">
        <w:rPr>
          <w:sz w:val="26"/>
          <w:szCs w:val="26"/>
          <w:lang w:eastAsia="ar-SA"/>
        </w:rPr>
        <w:t>г.</w:t>
      </w:r>
      <w:r w:rsidR="002002D8">
        <w:rPr>
          <w:sz w:val="26"/>
          <w:szCs w:val="26"/>
          <w:lang w:eastAsia="ar-SA"/>
        </w:rPr>
        <w:t xml:space="preserve"> № 5, Администрация Бежаницкого</w:t>
      </w:r>
      <w:r w:rsidRPr="00D619C1">
        <w:rPr>
          <w:sz w:val="26"/>
          <w:szCs w:val="26"/>
          <w:lang w:eastAsia="ar-SA"/>
        </w:rPr>
        <w:t xml:space="preserve"> муниципального округа ПОСТАНОВЛЯЕТ: </w:t>
      </w:r>
      <w:proofErr w:type="gramEnd"/>
    </w:p>
    <w:p w:rsidR="002002D8" w:rsidRPr="00D619C1" w:rsidRDefault="002002D8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D619C1" w:rsidRP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1.</w:t>
      </w:r>
      <w:r w:rsidR="0044723A">
        <w:rPr>
          <w:sz w:val="26"/>
          <w:szCs w:val="26"/>
          <w:lang w:eastAsia="ar-SA"/>
        </w:rPr>
        <w:t xml:space="preserve"> </w:t>
      </w:r>
      <w:r w:rsidRPr="00D619C1">
        <w:rPr>
          <w:sz w:val="26"/>
          <w:szCs w:val="26"/>
          <w:lang w:eastAsia="ar-SA"/>
        </w:rPr>
        <w:t>Вручит</w:t>
      </w:r>
      <w:r w:rsidR="00270CFE">
        <w:rPr>
          <w:sz w:val="26"/>
          <w:szCs w:val="26"/>
          <w:lang w:eastAsia="ar-SA"/>
        </w:rPr>
        <w:t>ь Благодарственные письма Главы</w:t>
      </w:r>
      <w:r w:rsidRPr="00D619C1">
        <w:rPr>
          <w:sz w:val="26"/>
          <w:szCs w:val="26"/>
          <w:lang w:eastAsia="ar-SA"/>
        </w:rPr>
        <w:t xml:space="preserve"> Бежаницкого муниципального округа за добросовестный труд в сфере жилищно-коммунального хозяйства и в связи с профессиональным праздником Днем работников торговли, бытового обслуживания населения и жилищно-коммунального хозяйства:</w:t>
      </w:r>
    </w:p>
    <w:p w:rsidR="00D619C1" w:rsidRP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-</w:t>
      </w:r>
      <w:r w:rsidR="0044723A">
        <w:rPr>
          <w:sz w:val="26"/>
          <w:szCs w:val="26"/>
          <w:lang w:eastAsia="ar-SA"/>
        </w:rPr>
        <w:t xml:space="preserve"> </w:t>
      </w:r>
      <w:r w:rsidRPr="00D619C1">
        <w:rPr>
          <w:sz w:val="26"/>
          <w:szCs w:val="26"/>
          <w:lang w:eastAsia="ar-SA"/>
        </w:rPr>
        <w:t>Алексееву Е</w:t>
      </w:r>
      <w:bookmarkStart w:id="1" w:name="_GoBack"/>
      <w:bookmarkEnd w:id="1"/>
      <w:r w:rsidRPr="00D619C1">
        <w:rPr>
          <w:sz w:val="26"/>
          <w:szCs w:val="26"/>
          <w:lang w:eastAsia="ar-SA"/>
        </w:rPr>
        <w:t>вгению Валерьевичу, слесарю-сантехнику муниципального предприятия Бежаницкого района «Водоканал»;</w:t>
      </w:r>
    </w:p>
    <w:p w:rsidR="00D619C1" w:rsidRP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- Алексеевой Ольге Александровне, контролеру муниципального предприятия Бежаницкого района «Водоканал»;</w:t>
      </w:r>
    </w:p>
    <w:p w:rsidR="00D619C1" w:rsidRP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- Морозову Виталию Сергеевичу, слесарю аварийно-восстановительных работ муниципального предприятия Бежаницкого района «Водоканал»;</w:t>
      </w:r>
    </w:p>
    <w:p w:rsidR="00D619C1" w:rsidRPr="00D619C1" w:rsidRDefault="002002D8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 </w:t>
      </w:r>
      <w:r w:rsidR="00D619C1" w:rsidRPr="00D619C1">
        <w:rPr>
          <w:sz w:val="26"/>
          <w:szCs w:val="26"/>
          <w:lang w:eastAsia="ar-SA"/>
        </w:rPr>
        <w:t>Николаевой Ольге Алексеевне, бухгалтеру по заработной плате муниципального предприятия Бежаницкого района «Водоканал»;</w:t>
      </w:r>
    </w:p>
    <w:p w:rsidR="00D619C1" w:rsidRP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-</w:t>
      </w:r>
      <w:r w:rsidR="002002D8">
        <w:rPr>
          <w:sz w:val="26"/>
          <w:szCs w:val="26"/>
          <w:lang w:eastAsia="ar-SA"/>
        </w:rPr>
        <w:t xml:space="preserve"> </w:t>
      </w:r>
      <w:r w:rsidRPr="00D619C1">
        <w:rPr>
          <w:sz w:val="26"/>
          <w:szCs w:val="26"/>
          <w:lang w:eastAsia="ar-SA"/>
        </w:rPr>
        <w:t>Петрову Андрею Викторовичу, слесарю аварийно-восстановительных работ муниципального предприятия Бежаницкого района «Жилкоммунсервис»»;</w:t>
      </w:r>
    </w:p>
    <w:p w:rsidR="00D619C1" w:rsidRPr="00D619C1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lastRenderedPageBreak/>
        <w:t>-</w:t>
      </w:r>
      <w:r w:rsidR="002002D8">
        <w:rPr>
          <w:sz w:val="26"/>
          <w:szCs w:val="26"/>
          <w:lang w:eastAsia="ar-SA"/>
        </w:rPr>
        <w:t xml:space="preserve"> </w:t>
      </w:r>
      <w:r w:rsidRPr="00D619C1">
        <w:rPr>
          <w:sz w:val="26"/>
          <w:szCs w:val="26"/>
          <w:lang w:eastAsia="ar-SA"/>
        </w:rPr>
        <w:t>Смирнову Дмитрию Александровичу, заместителю директора муниципального предприятия Бежаницкого района «Водоканал»;</w:t>
      </w:r>
    </w:p>
    <w:p w:rsidR="00D619C1" w:rsidRPr="00D619C1" w:rsidRDefault="00D619C1" w:rsidP="002002D8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- Харитонову Алексею Юрьевичу, электромонтеру муниципального предприятия Бежаницкого района «Водоканал».</w:t>
      </w:r>
    </w:p>
    <w:p w:rsidR="001F08A1" w:rsidRPr="00E51FC3" w:rsidRDefault="00D619C1" w:rsidP="00D619C1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619C1">
        <w:rPr>
          <w:sz w:val="26"/>
          <w:szCs w:val="26"/>
          <w:lang w:eastAsia="ar-SA"/>
        </w:rPr>
        <w:t>2.</w:t>
      </w:r>
      <w:r w:rsidR="002002D8">
        <w:rPr>
          <w:sz w:val="26"/>
          <w:szCs w:val="26"/>
          <w:lang w:eastAsia="ar-SA"/>
        </w:rPr>
        <w:t xml:space="preserve"> </w:t>
      </w:r>
      <w:r w:rsidRPr="00D619C1">
        <w:rPr>
          <w:sz w:val="26"/>
          <w:szCs w:val="26"/>
          <w:lang w:eastAsia="ar-SA"/>
        </w:rPr>
        <w:t>Рекомендовать директорам муниципальных предприятий «Водоканал» и «Жилкоммунсервис» произвести премирование вышеуказанных работников согласно пункту 11 Положения о Благодарственном письме Главы Бежаницкого муниципального округа, утвержденного решением Собрания депутатов Бежаницкого муниципального округа от 30.01.2025 г. № 87.</w:t>
      </w:r>
    </w:p>
    <w:p w:rsidR="001F08A1" w:rsidRPr="00E51FC3" w:rsidRDefault="001F08A1" w:rsidP="005B1F59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5B6E02" w:rsidRDefault="005B6E02" w:rsidP="005B1F59">
      <w:pPr>
        <w:spacing w:line="276" w:lineRule="auto"/>
        <w:jc w:val="both"/>
        <w:rPr>
          <w:sz w:val="26"/>
          <w:szCs w:val="26"/>
        </w:rPr>
      </w:pPr>
    </w:p>
    <w:p w:rsidR="006D7E32" w:rsidRDefault="006D7E32" w:rsidP="006D7E32">
      <w:pPr>
        <w:jc w:val="both"/>
        <w:rPr>
          <w:i/>
          <w:color w:val="111111"/>
        </w:rPr>
      </w:pPr>
    </w:p>
    <w:p w:rsidR="006D7E32" w:rsidRDefault="006D7E32" w:rsidP="006D7E32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И.п</w:t>
      </w:r>
      <w:proofErr w:type="spellEnd"/>
      <w:r>
        <w:rPr>
          <w:sz w:val="26"/>
          <w:szCs w:val="26"/>
        </w:rPr>
        <w:t>. Главы Бежаницкого</w:t>
      </w:r>
    </w:p>
    <w:p w:rsidR="006D7E32" w:rsidRDefault="006D7E32" w:rsidP="006D7E3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Л.Н. Горохова</w:t>
      </w:r>
    </w:p>
    <w:p w:rsidR="006D7E32" w:rsidRPr="005E2369" w:rsidRDefault="006D7E32" w:rsidP="006D7E32">
      <w:pPr>
        <w:jc w:val="both"/>
        <w:rPr>
          <w:sz w:val="26"/>
          <w:szCs w:val="26"/>
        </w:rPr>
      </w:pPr>
      <w:r w:rsidRPr="005E2369">
        <w:rPr>
          <w:sz w:val="26"/>
          <w:szCs w:val="26"/>
        </w:rPr>
        <w:t>Верно: Гаврилова</w:t>
      </w:r>
    </w:p>
    <w:p w:rsidR="005B6E02" w:rsidRPr="00E51FC3" w:rsidRDefault="005B6E02" w:rsidP="006D7E32">
      <w:pPr>
        <w:spacing w:line="276" w:lineRule="auto"/>
        <w:jc w:val="both"/>
        <w:rPr>
          <w:sz w:val="26"/>
          <w:szCs w:val="26"/>
        </w:rPr>
      </w:pPr>
    </w:p>
    <w:sectPr w:rsidR="005B6E02" w:rsidRPr="00E51FC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E3" w:rsidRDefault="008223E3" w:rsidP="0091594C">
      <w:r>
        <w:separator/>
      </w:r>
    </w:p>
  </w:endnote>
  <w:endnote w:type="continuationSeparator" w:id="0">
    <w:p w:rsidR="008223E3" w:rsidRDefault="008223E3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E3" w:rsidRDefault="008223E3" w:rsidP="0091594C">
      <w:r>
        <w:separator/>
      </w:r>
    </w:p>
  </w:footnote>
  <w:footnote w:type="continuationSeparator" w:id="0">
    <w:p w:rsidR="008223E3" w:rsidRDefault="008223E3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543D4"/>
    <w:rsid w:val="0016228E"/>
    <w:rsid w:val="00183F9B"/>
    <w:rsid w:val="001B5932"/>
    <w:rsid w:val="001D4AF0"/>
    <w:rsid w:val="001F08A1"/>
    <w:rsid w:val="002002D8"/>
    <w:rsid w:val="00210C59"/>
    <w:rsid w:val="0024363B"/>
    <w:rsid w:val="00245CA8"/>
    <w:rsid w:val="0025162A"/>
    <w:rsid w:val="002621AE"/>
    <w:rsid w:val="0026309E"/>
    <w:rsid w:val="00270CFE"/>
    <w:rsid w:val="00292AD9"/>
    <w:rsid w:val="002975CC"/>
    <w:rsid w:val="002B7B29"/>
    <w:rsid w:val="00306FA6"/>
    <w:rsid w:val="00317C9A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4723A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44B65"/>
    <w:rsid w:val="00762D57"/>
    <w:rsid w:val="00773D7F"/>
    <w:rsid w:val="0078215B"/>
    <w:rsid w:val="007B5101"/>
    <w:rsid w:val="007C16A7"/>
    <w:rsid w:val="007D2DA8"/>
    <w:rsid w:val="008223E3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592A"/>
    <w:rsid w:val="00C171AE"/>
    <w:rsid w:val="00C27785"/>
    <w:rsid w:val="00C51FF6"/>
    <w:rsid w:val="00C64030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16DD"/>
    <w:rsid w:val="00D52019"/>
    <w:rsid w:val="00D61965"/>
    <w:rsid w:val="00D619C1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51FC3"/>
    <w:rsid w:val="00E57557"/>
    <w:rsid w:val="00E72485"/>
    <w:rsid w:val="00E84632"/>
    <w:rsid w:val="00E93D66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2024-12-05T06:20:00Z</cp:lastPrinted>
  <dcterms:created xsi:type="dcterms:W3CDTF">2025-03-13T08:27:00Z</dcterms:created>
  <dcterms:modified xsi:type="dcterms:W3CDTF">2025-03-13T08:35:00Z</dcterms:modified>
</cp:coreProperties>
</file>